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CD6E0" w14:textId="77777777" w:rsidR="00C37762" w:rsidRPr="0056090D" w:rsidRDefault="00C37762" w:rsidP="00C37762">
      <w:pPr>
        <w:pStyle w:val="Header"/>
        <w:tabs>
          <w:tab w:val="clear" w:pos="4536"/>
          <w:tab w:val="clear" w:pos="9072"/>
        </w:tabs>
        <w:rPr>
          <w:b/>
          <w:sz w:val="20"/>
        </w:rPr>
      </w:pPr>
      <w:r w:rsidRPr="0056090D">
        <w:rPr>
          <w:b/>
          <w:sz w:val="20"/>
        </w:rPr>
        <w:fldChar w:fldCharType="begin"/>
      </w:r>
      <w:r w:rsidRPr="0056090D">
        <w:rPr>
          <w:b/>
          <w:sz w:val="20"/>
        </w:rPr>
        <w:instrText xml:space="preserve"> ASK doc "doc" \* MERGEFORMAT </w:instrText>
      </w:r>
      <w:r w:rsidRPr="0056090D">
        <w:rPr>
          <w:b/>
          <w:sz w:val="20"/>
        </w:rPr>
        <w:fldChar w:fldCharType="separate"/>
      </w:r>
      <w:bookmarkStart w:id="0" w:name="doc"/>
      <w:r w:rsidRPr="0056090D">
        <w:rPr>
          <w:b/>
          <w:sz w:val="20"/>
        </w:rPr>
        <w:t xml:space="preserve">PRC </w:t>
      </w:r>
      <w:bookmarkEnd w:id="0"/>
      <w:r w:rsidRPr="0056090D">
        <w:rPr>
          <w:b/>
          <w:sz w:val="20"/>
        </w:rPr>
        <w:fldChar w:fldCharType="end"/>
      </w:r>
      <w:r w:rsidRPr="0056090D">
        <w:rPr>
          <w:b/>
          <w:sz w:val="20"/>
        </w:rPr>
        <w:fldChar w:fldCharType="begin"/>
      </w:r>
      <w:r w:rsidRPr="0056090D">
        <w:rPr>
          <w:b/>
          <w:sz w:val="20"/>
        </w:rPr>
        <w:instrText xml:space="preserve"> ASK Titre "Titre" \* MERGEFORMAT </w:instrText>
      </w:r>
      <w:r w:rsidRPr="0056090D">
        <w:rPr>
          <w:b/>
          <w:sz w:val="20"/>
        </w:rPr>
        <w:fldChar w:fldCharType="separate"/>
      </w:r>
      <w:bookmarkStart w:id="1" w:name="Titre"/>
      <w:r w:rsidRPr="0056090D">
        <w:rPr>
          <w:b/>
          <w:sz w:val="20"/>
        </w:rPr>
        <w:t xml:space="preserve"> </w:t>
      </w:r>
      <w:bookmarkEnd w:id="1"/>
      <w:r w:rsidRPr="0056090D">
        <w:rPr>
          <w:b/>
          <w:sz w:val="20"/>
        </w:rPr>
        <w:fldChar w:fldCharType="end"/>
      </w:r>
    </w:p>
    <w:p w14:paraId="6E5C1714" w14:textId="64184CBD" w:rsidR="00C37762" w:rsidRPr="0056090D" w:rsidRDefault="00EB1116" w:rsidP="00C37762">
      <w:pPr>
        <w:pStyle w:val="Title"/>
      </w:pPr>
      <w:sdt>
        <w:sdtPr>
          <w:alias w:val="Title"/>
          <w:tag w:val=""/>
          <w:id w:val="-1128400969"/>
          <w:placeholder>
            <w:docPart w:val="591FC3A6D98F4423A558FD14B91BB38E"/>
          </w:placeholder>
          <w:dataBinding w:prefixMappings="xmlns:ns0='http://purl.org/dc/elements/1.1/' xmlns:ns1='http://schemas.openxmlformats.org/package/2006/metadata/core-properties' " w:xpath="/ns1:coreProperties[1]/ns0:title[1]" w:storeItemID="{6C3C8BC8-F283-45AE-878A-BAB7291924A1}"/>
          <w:text/>
        </w:sdtPr>
        <w:sdtEndPr/>
        <w:sdtContent>
          <w:r>
            <w:t>Organisatie van de interne Dienst Fysische controle</w:t>
          </w:r>
        </w:sdtContent>
      </w:sdt>
      <w:r w:rsidR="00C25AB9">
        <w:rPr>
          <w:sz w:val="28"/>
          <w:szCs w:val="28"/>
        </w:rPr>
        <w:t>(versie 2023)</w:t>
      </w:r>
    </w:p>
    <w:p w14:paraId="5DEE53F3" w14:textId="77777777" w:rsidR="00C37762" w:rsidRPr="0056090D" w:rsidRDefault="00C37762" w:rsidP="0072518C">
      <w:pPr>
        <w:pStyle w:val="Heading1"/>
        <w:numPr>
          <w:ilvl w:val="0"/>
          <w:numId w:val="2"/>
        </w:numPr>
      </w:pPr>
      <w:bookmarkStart w:id="2" w:name="_Toc125475878"/>
      <w:r w:rsidRPr="0056090D">
        <w:t>Inhoudstafel</w:t>
      </w:r>
      <w:bookmarkEnd w:id="2"/>
    </w:p>
    <w:p w14:paraId="6C5E309A" w14:textId="77777777" w:rsidR="00C37762" w:rsidRPr="0056090D" w:rsidRDefault="00C37762" w:rsidP="00C37762">
      <w:pPr>
        <w:tabs>
          <w:tab w:val="left" w:pos="9240"/>
        </w:tabs>
        <w:spacing w:line="240" w:lineRule="atLeast"/>
        <w:ind w:right="630"/>
      </w:pPr>
    </w:p>
    <w:p w14:paraId="04C9559D" w14:textId="618ACCD8" w:rsidR="00B20FDB" w:rsidRDefault="00C37762">
      <w:pPr>
        <w:pStyle w:val="TOC1"/>
        <w:rPr>
          <w:rFonts w:asciiTheme="minorHAnsi" w:hAnsiTheme="minorHAnsi"/>
          <w:noProof/>
          <w:sz w:val="22"/>
          <w:szCs w:val="22"/>
          <w:lang w:val="nl-BE" w:eastAsia="nl-BE"/>
        </w:rPr>
      </w:pPr>
      <w:r w:rsidRPr="0056090D">
        <w:rPr>
          <w:lang w:val="nl-BE"/>
        </w:rPr>
        <w:fldChar w:fldCharType="begin"/>
      </w:r>
      <w:r w:rsidRPr="0056090D">
        <w:rPr>
          <w:lang w:val="nl-BE"/>
        </w:rPr>
        <w:instrText xml:space="preserve"> TOC \o "1-3" \h \z </w:instrText>
      </w:r>
      <w:r w:rsidRPr="0056090D">
        <w:rPr>
          <w:lang w:val="nl-BE"/>
        </w:rPr>
        <w:fldChar w:fldCharType="separate"/>
      </w:r>
      <w:hyperlink w:anchor="_Toc125475878" w:history="1">
        <w:r w:rsidR="00B20FDB" w:rsidRPr="00881DF9">
          <w:rPr>
            <w:rStyle w:val="Hyperlink"/>
            <w:noProof/>
          </w:rPr>
          <w:t>1</w:t>
        </w:r>
        <w:r w:rsidR="00B20FDB">
          <w:rPr>
            <w:rFonts w:asciiTheme="minorHAnsi" w:hAnsiTheme="minorHAnsi"/>
            <w:noProof/>
            <w:sz w:val="22"/>
            <w:szCs w:val="22"/>
            <w:lang w:val="nl-BE" w:eastAsia="nl-BE"/>
          </w:rPr>
          <w:tab/>
        </w:r>
        <w:r w:rsidR="00B20FDB" w:rsidRPr="00881DF9">
          <w:rPr>
            <w:rStyle w:val="Hyperlink"/>
            <w:noProof/>
          </w:rPr>
          <w:t>Inhoudstafel</w:t>
        </w:r>
        <w:r w:rsidR="00B20FDB">
          <w:rPr>
            <w:noProof/>
            <w:webHidden/>
          </w:rPr>
          <w:tab/>
        </w:r>
        <w:r w:rsidR="00B20FDB">
          <w:rPr>
            <w:noProof/>
            <w:webHidden/>
          </w:rPr>
          <w:fldChar w:fldCharType="begin"/>
        </w:r>
        <w:r w:rsidR="00B20FDB">
          <w:rPr>
            <w:noProof/>
            <w:webHidden/>
          </w:rPr>
          <w:instrText xml:space="preserve"> PAGEREF _Toc125475878 \h </w:instrText>
        </w:r>
        <w:r w:rsidR="00B20FDB">
          <w:rPr>
            <w:noProof/>
            <w:webHidden/>
          </w:rPr>
        </w:r>
        <w:r w:rsidR="00B20FDB">
          <w:rPr>
            <w:noProof/>
            <w:webHidden/>
          </w:rPr>
          <w:fldChar w:fldCharType="separate"/>
        </w:r>
        <w:r w:rsidR="00B20FDB">
          <w:rPr>
            <w:noProof/>
            <w:webHidden/>
          </w:rPr>
          <w:t>1</w:t>
        </w:r>
        <w:r w:rsidR="00B20FDB">
          <w:rPr>
            <w:noProof/>
            <w:webHidden/>
          </w:rPr>
          <w:fldChar w:fldCharType="end"/>
        </w:r>
      </w:hyperlink>
    </w:p>
    <w:p w14:paraId="3AE62DCB" w14:textId="106B4E30" w:rsidR="00B20FDB" w:rsidRDefault="00EB1116">
      <w:pPr>
        <w:pStyle w:val="TOC1"/>
        <w:rPr>
          <w:rFonts w:asciiTheme="minorHAnsi" w:hAnsiTheme="minorHAnsi"/>
          <w:noProof/>
          <w:sz w:val="22"/>
          <w:szCs w:val="22"/>
          <w:lang w:val="nl-BE" w:eastAsia="nl-BE"/>
        </w:rPr>
      </w:pPr>
      <w:hyperlink w:anchor="_Toc125475879" w:history="1">
        <w:r w:rsidR="00B20FDB" w:rsidRPr="00881DF9">
          <w:rPr>
            <w:rStyle w:val="Hyperlink"/>
            <w:noProof/>
          </w:rPr>
          <w:t>2</w:t>
        </w:r>
        <w:r w:rsidR="00B20FDB">
          <w:rPr>
            <w:rFonts w:asciiTheme="minorHAnsi" w:hAnsiTheme="minorHAnsi"/>
            <w:noProof/>
            <w:sz w:val="22"/>
            <w:szCs w:val="22"/>
            <w:lang w:val="nl-BE" w:eastAsia="nl-BE"/>
          </w:rPr>
          <w:tab/>
        </w:r>
        <w:r w:rsidR="00B20FDB" w:rsidRPr="00881DF9">
          <w:rPr>
            <w:rStyle w:val="Hyperlink"/>
            <w:noProof/>
          </w:rPr>
          <w:t>Doel</w:t>
        </w:r>
        <w:r w:rsidR="00B20FDB">
          <w:rPr>
            <w:noProof/>
            <w:webHidden/>
          </w:rPr>
          <w:tab/>
        </w:r>
        <w:r w:rsidR="00B20FDB">
          <w:rPr>
            <w:noProof/>
            <w:webHidden/>
          </w:rPr>
          <w:fldChar w:fldCharType="begin"/>
        </w:r>
        <w:r w:rsidR="00B20FDB">
          <w:rPr>
            <w:noProof/>
            <w:webHidden/>
          </w:rPr>
          <w:instrText xml:space="preserve"> PAGEREF _Toc125475879 \h </w:instrText>
        </w:r>
        <w:r w:rsidR="00B20FDB">
          <w:rPr>
            <w:noProof/>
            <w:webHidden/>
          </w:rPr>
        </w:r>
        <w:r w:rsidR="00B20FDB">
          <w:rPr>
            <w:noProof/>
            <w:webHidden/>
          </w:rPr>
          <w:fldChar w:fldCharType="separate"/>
        </w:r>
        <w:r w:rsidR="00B20FDB">
          <w:rPr>
            <w:noProof/>
            <w:webHidden/>
          </w:rPr>
          <w:t>2</w:t>
        </w:r>
        <w:r w:rsidR="00B20FDB">
          <w:rPr>
            <w:noProof/>
            <w:webHidden/>
          </w:rPr>
          <w:fldChar w:fldCharType="end"/>
        </w:r>
      </w:hyperlink>
    </w:p>
    <w:p w14:paraId="2B77A2B5" w14:textId="7BD0B9DC" w:rsidR="00B20FDB" w:rsidRDefault="00EB1116">
      <w:pPr>
        <w:pStyle w:val="TOC1"/>
        <w:rPr>
          <w:rFonts w:asciiTheme="minorHAnsi" w:hAnsiTheme="minorHAnsi"/>
          <w:noProof/>
          <w:sz w:val="22"/>
          <w:szCs w:val="22"/>
          <w:lang w:val="nl-BE" w:eastAsia="nl-BE"/>
        </w:rPr>
      </w:pPr>
      <w:hyperlink w:anchor="_Toc125475880" w:history="1">
        <w:r w:rsidR="00B20FDB" w:rsidRPr="00881DF9">
          <w:rPr>
            <w:rStyle w:val="Hyperlink"/>
            <w:noProof/>
          </w:rPr>
          <w:t>3</w:t>
        </w:r>
        <w:r w:rsidR="00B20FDB">
          <w:rPr>
            <w:rFonts w:asciiTheme="minorHAnsi" w:hAnsiTheme="minorHAnsi"/>
            <w:noProof/>
            <w:sz w:val="22"/>
            <w:szCs w:val="22"/>
            <w:lang w:val="nl-BE" w:eastAsia="nl-BE"/>
          </w:rPr>
          <w:tab/>
        </w:r>
        <w:r w:rsidR="00B20FDB" w:rsidRPr="00881DF9">
          <w:rPr>
            <w:rStyle w:val="Hyperlink"/>
            <w:noProof/>
          </w:rPr>
          <w:t>Definities/regelgevend kader</w:t>
        </w:r>
        <w:r w:rsidR="00B20FDB">
          <w:rPr>
            <w:noProof/>
            <w:webHidden/>
          </w:rPr>
          <w:tab/>
        </w:r>
        <w:r w:rsidR="00B20FDB">
          <w:rPr>
            <w:noProof/>
            <w:webHidden/>
          </w:rPr>
          <w:fldChar w:fldCharType="begin"/>
        </w:r>
        <w:r w:rsidR="00B20FDB">
          <w:rPr>
            <w:noProof/>
            <w:webHidden/>
          </w:rPr>
          <w:instrText xml:space="preserve"> PAGEREF _Toc125475880 \h </w:instrText>
        </w:r>
        <w:r w:rsidR="00B20FDB">
          <w:rPr>
            <w:noProof/>
            <w:webHidden/>
          </w:rPr>
        </w:r>
        <w:r w:rsidR="00B20FDB">
          <w:rPr>
            <w:noProof/>
            <w:webHidden/>
          </w:rPr>
          <w:fldChar w:fldCharType="separate"/>
        </w:r>
        <w:r w:rsidR="00B20FDB">
          <w:rPr>
            <w:noProof/>
            <w:webHidden/>
          </w:rPr>
          <w:t>2</w:t>
        </w:r>
        <w:r w:rsidR="00B20FDB">
          <w:rPr>
            <w:noProof/>
            <w:webHidden/>
          </w:rPr>
          <w:fldChar w:fldCharType="end"/>
        </w:r>
      </w:hyperlink>
    </w:p>
    <w:p w14:paraId="27A9CB0E" w14:textId="53ED9318" w:rsidR="00B20FDB" w:rsidRDefault="00EB1116">
      <w:pPr>
        <w:pStyle w:val="TOC1"/>
        <w:rPr>
          <w:rFonts w:asciiTheme="minorHAnsi" w:hAnsiTheme="minorHAnsi"/>
          <w:noProof/>
          <w:sz w:val="22"/>
          <w:szCs w:val="22"/>
          <w:lang w:val="nl-BE" w:eastAsia="nl-BE"/>
        </w:rPr>
      </w:pPr>
      <w:hyperlink w:anchor="_Toc125475881" w:history="1">
        <w:r w:rsidR="00B20FDB" w:rsidRPr="00881DF9">
          <w:rPr>
            <w:rStyle w:val="Hyperlink"/>
            <w:noProof/>
          </w:rPr>
          <w:t>4</w:t>
        </w:r>
        <w:r w:rsidR="00B20FDB">
          <w:rPr>
            <w:rFonts w:asciiTheme="minorHAnsi" w:hAnsiTheme="minorHAnsi"/>
            <w:noProof/>
            <w:sz w:val="22"/>
            <w:szCs w:val="22"/>
            <w:lang w:val="nl-BE" w:eastAsia="nl-BE"/>
          </w:rPr>
          <w:tab/>
        </w:r>
        <w:r w:rsidR="00B20FDB" w:rsidRPr="00881DF9">
          <w:rPr>
            <w:rStyle w:val="Hyperlink"/>
            <w:noProof/>
          </w:rPr>
          <w:t>Verantwoordelijken</w:t>
        </w:r>
        <w:r w:rsidR="00B20FDB">
          <w:rPr>
            <w:noProof/>
            <w:webHidden/>
          </w:rPr>
          <w:tab/>
        </w:r>
        <w:r w:rsidR="00B20FDB">
          <w:rPr>
            <w:noProof/>
            <w:webHidden/>
          </w:rPr>
          <w:fldChar w:fldCharType="begin"/>
        </w:r>
        <w:r w:rsidR="00B20FDB">
          <w:rPr>
            <w:noProof/>
            <w:webHidden/>
          </w:rPr>
          <w:instrText xml:space="preserve"> PAGEREF _Toc125475881 \h </w:instrText>
        </w:r>
        <w:r w:rsidR="00B20FDB">
          <w:rPr>
            <w:noProof/>
            <w:webHidden/>
          </w:rPr>
        </w:r>
        <w:r w:rsidR="00B20FDB">
          <w:rPr>
            <w:noProof/>
            <w:webHidden/>
          </w:rPr>
          <w:fldChar w:fldCharType="separate"/>
        </w:r>
        <w:r w:rsidR="00B20FDB">
          <w:rPr>
            <w:noProof/>
            <w:webHidden/>
          </w:rPr>
          <w:t>3</w:t>
        </w:r>
        <w:r w:rsidR="00B20FDB">
          <w:rPr>
            <w:noProof/>
            <w:webHidden/>
          </w:rPr>
          <w:fldChar w:fldCharType="end"/>
        </w:r>
      </w:hyperlink>
    </w:p>
    <w:p w14:paraId="37DF8EA2" w14:textId="2C99395D" w:rsidR="00B20FDB" w:rsidRDefault="00EB1116">
      <w:pPr>
        <w:pStyle w:val="TOC2"/>
        <w:tabs>
          <w:tab w:val="left" w:pos="880"/>
          <w:tab w:val="right" w:leader="dot" w:pos="9056"/>
        </w:tabs>
        <w:rPr>
          <w:rFonts w:asciiTheme="minorHAnsi" w:hAnsiTheme="minorHAnsi"/>
          <w:noProof/>
          <w:sz w:val="22"/>
          <w:lang w:eastAsia="nl-BE"/>
        </w:rPr>
      </w:pPr>
      <w:hyperlink w:anchor="_Toc125475882" w:history="1">
        <w:r w:rsidR="00B20FDB" w:rsidRPr="00881DF9">
          <w:rPr>
            <w:rStyle w:val="Hyperlink"/>
            <w:noProof/>
          </w:rPr>
          <w:t>4.1</w:t>
        </w:r>
        <w:r w:rsidR="00B20FDB">
          <w:rPr>
            <w:rFonts w:asciiTheme="minorHAnsi" w:hAnsiTheme="minorHAnsi"/>
            <w:noProof/>
            <w:sz w:val="22"/>
            <w:lang w:eastAsia="nl-BE"/>
          </w:rPr>
          <w:tab/>
        </w:r>
        <w:r w:rsidR="00B20FDB" w:rsidRPr="00881DF9">
          <w:rPr>
            <w:rStyle w:val="Hyperlink"/>
            <w:noProof/>
          </w:rPr>
          <w:t>Bedrijf</w:t>
        </w:r>
        <w:r w:rsidR="00B20FDB">
          <w:rPr>
            <w:noProof/>
            <w:webHidden/>
          </w:rPr>
          <w:tab/>
        </w:r>
        <w:r w:rsidR="00B20FDB">
          <w:rPr>
            <w:noProof/>
            <w:webHidden/>
          </w:rPr>
          <w:fldChar w:fldCharType="begin"/>
        </w:r>
        <w:r w:rsidR="00B20FDB">
          <w:rPr>
            <w:noProof/>
            <w:webHidden/>
          </w:rPr>
          <w:instrText xml:space="preserve"> PAGEREF _Toc125475882 \h </w:instrText>
        </w:r>
        <w:r w:rsidR="00B20FDB">
          <w:rPr>
            <w:noProof/>
            <w:webHidden/>
          </w:rPr>
        </w:r>
        <w:r w:rsidR="00B20FDB">
          <w:rPr>
            <w:noProof/>
            <w:webHidden/>
          </w:rPr>
          <w:fldChar w:fldCharType="separate"/>
        </w:r>
        <w:r w:rsidR="00B20FDB">
          <w:rPr>
            <w:noProof/>
            <w:webHidden/>
          </w:rPr>
          <w:t>3</w:t>
        </w:r>
        <w:r w:rsidR="00B20FDB">
          <w:rPr>
            <w:noProof/>
            <w:webHidden/>
          </w:rPr>
          <w:fldChar w:fldCharType="end"/>
        </w:r>
      </w:hyperlink>
    </w:p>
    <w:p w14:paraId="166FBFAF" w14:textId="2725C90B" w:rsidR="00B20FDB" w:rsidRDefault="00EB1116">
      <w:pPr>
        <w:pStyle w:val="TOC2"/>
        <w:tabs>
          <w:tab w:val="left" w:pos="880"/>
          <w:tab w:val="right" w:leader="dot" w:pos="9056"/>
        </w:tabs>
        <w:rPr>
          <w:rFonts w:asciiTheme="minorHAnsi" w:hAnsiTheme="minorHAnsi"/>
          <w:noProof/>
          <w:sz w:val="22"/>
          <w:lang w:eastAsia="nl-BE"/>
        </w:rPr>
      </w:pPr>
      <w:hyperlink w:anchor="_Toc125475883" w:history="1">
        <w:r w:rsidR="00B20FDB" w:rsidRPr="00881DF9">
          <w:rPr>
            <w:rStyle w:val="Hyperlink"/>
            <w:noProof/>
          </w:rPr>
          <w:t>4.2</w:t>
        </w:r>
        <w:r w:rsidR="00B20FDB">
          <w:rPr>
            <w:rFonts w:asciiTheme="minorHAnsi" w:hAnsiTheme="minorHAnsi"/>
            <w:noProof/>
            <w:sz w:val="22"/>
            <w:lang w:eastAsia="nl-BE"/>
          </w:rPr>
          <w:tab/>
        </w:r>
        <w:r w:rsidR="00B20FDB" w:rsidRPr="00881DF9">
          <w:rPr>
            <w:rStyle w:val="Hyperlink"/>
            <w:noProof/>
          </w:rPr>
          <w:t>Hoofd interne dienst fysische controle:</w:t>
        </w:r>
        <w:r w:rsidR="00B20FDB">
          <w:rPr>
            <w:noProof/>
            <w:webHidden/>
          </w:rPr>
          <w:tab/>
        </w:r>
        <w:r w:rsidR="00B20FDB">
          <w:rPr>
            <w:noProof/>
            <w:webHidden/>
          </w:rPr>
          <w:fldChar w:fldCharType="begin"/>
        </w:r>
        <w:r w:rsidR="00B20FDB">
          <w:rPr>
            <w:noProof/>
            <w:webHidden/>
          </w:rPr>
          <w:instrText xml:space="preserve"> PAGEREF _Toc125475883 \h </w:instrText>
        </w:r>
        <w:r w:rsidR="00B20FDB">
          <w:rPr>
            <w:noProof/>
            <w:webHidden/>
          </w:rPr>
        </w:r>
        <w:r w:rsidR="00B20FDB">
          <w:rPr>
            <w:noProof/>
            <w:webHidden/>
          </w:rPr>
          <w:fldChar w:fldCharType="separate"/>
        </w:r>
        <w:r w:rsidR="00B20FDB">
          <w:rPr>
            <w:noProof/>
            <w:webHidden/>
          </w:rPr>
          <w:t>3</w:t>
        </w:r>
        <w:r w:rsidR="00B20FDB">
          <w:rPr>
            <w:noProof/>
            <w:webHidden/>
          </w:rPr>
          <w:fldChar w:fldCharType="end"/>
        </w:r>
      </w:hyperlink>
    </w:p>
    <w:p w14:paraId="58196674" w14:textId="43B3C6A2" w:rsidR="00B20FDB" w:rsidRDefault="00EB1116">
      <w:pPr>
        <w:pStyle w:val="TOC2"/>
        <w:tabs>
          <w:tab w:val="left" w:pos="880"/>
          <w:tab w:val="right" w:leader="dot" w:pos="9056"/>
        </w:tabs>
        <w:rPr>
          <w:rFonts w:asciiTheme="minorHAnsi" w:hAnsiTheme="minorHAnsi"/>
          <w:noProof/>
          <w:sz w:val="22"/>
          <w:lang w:eastAsia="nl-BE"/>
        </w:rPr>
      </w:pPr>
      <w:hyperlink w:anchor="_Toc125475884" w:history="1">
        <w:r w:rsidR="00B20FDB" w:rsidRPr="00881DF9">
          <w:rPr>
            <w:rStyle w:val="Hyperlink"/>
            <w:noProof/>
          </w:rPr>
          <w:t>4.3</w:t>
        </w:r>
        <w:r w:rsidR="00B20FDB">
          <w:rPr>
            <w:rFonts w:asciiTheme="minorHAnsi" w:hAnsiTheme="minorHAnsi"/>
            <w:noProof/>
            <w:sz w:val="22"/>
            <w:lang w:eastAsia="nl-BE"/>
          </w:rPr>
          <w:tab/>
        </w:r>
        <w:r w:rsidR="00B20FDB" w:rsidRPr="00881DF9">
          <w:rPr>
            <w:rStyle w:val="Hyperlink"/>
            <w:noProof/>
          </w:rPr>
          <w:t>Agent voor de stralingsbescherming:</w:t>
        </w:r>
        <w:r w:rsidR="00B20FDB">
          <w:rPr>
            <w:noProof/>
            <w:webHidden/>
          </w:rPr>
          <w:tab/>
        </w:r>
        <w:r w:rsidR="00B20FDB">
          <w:rPr>
            <w:noProof/>
            <w:webHidden/>
          </w:rPr>
          <w:fldChar w:fldCharType="begin"/>
        </w:r>
        <w:r w:rsidR="00B20FDB">
          <w:rPr>
            <w:noProof/>
            <w:webHidden/>
          </w:rPr>
          <w:instrText xml:space="preserve"> PAGEREF _Toc125475884 \h </w:instrText>
        </w:r>
        <w:r w:rsidR="00B20FDB">
          <w:rPr>
            <w:noProof/>
            <w:webHidden/>
          </w:rPr>
        </w:r>
        <w:r w:rsidR="00B20FDB">
          <w:rPr>
            <w:noProof/>
            <w:webHidden/>
          </w:rPr>
          <w:fldChar w:fldCharType="separate"/>
        </w:r>
        <w:r w:rsidR="00B20FDB">
          <w:rPr>
            <w:noProof/>
            <w:webHidden/>
          </w:rPr>
          <w:t>3</w:t>
        </w:r>
        <w:r w:rsidR="00B20FDB">
          <w:rPr>
            <w:noProof/>
            <w:webHidden/>
          </w:rPr>
          <w:fldChar w:fldCharType="end"/>
        </w:r>
      </w:hyperlink>
    </w:p>
    <w:p w14:paraId="617C4DB9" w14:textId="4125E8EA" w:rsidR="00B20FDB" w:rsidRDefault="00EB1116">
      <w:pPr>
        <w:pStyle w:val="TOC2"/>
        <w:tabs>
          <w:tab w:val="left" w:pos="880"/>
          <w:tab w:val="right" w:leader="dot" w:pos="9056"/>
        </w:tabs>
        <w:rPr>
          <w:rFonts w:asciiTheme="minorHAnsi" w:hAnsiTheme="minorHAnsi"/>
          <w:noProof/>
          <w:sz w:val="22"/>
          <w:lang w:eastAsia="nl-BE"/>
        </w:rPr>
      </w:pPr>
      <w:hyperlink w:anchor="_Toc125475885" w:history="1">
        <w:r w:rsidR="00B20FDB" w:rsidRPr="00881DF9">
          <w:rPr>
            <w:rStyle w:val="Hyperlink"/>
            <w:noProof/>
          </w:rPr>
          <w:t>4.4</w:t>
        </w:r>
        <w:r w:rsidR="00B20FDB">
          <w:rPr>
            <w:rFonts w:asciiTheme="minorHAnsi" w:hAnsiTheme="minorHAnsi"/>
            <w:noProof/>
            <w:sz w:val="22"/>
            <w:lang w:eastAsia="nl-BE"/>
          </w:rPr>
          <w:tab/>
        </w:r>
        <w:r w:rsidR="00B20FDB" w:rsidRPr="00881DF9">
          <w:rPr>
            <w:rStyle w:val="Hyperlink"/>
            <w:noProof/>
          </w:rPr>
          <w:t>Erkend deskundige fysische controle</w:t>
        </w:r>
        <w:r w:rsidR="00B20FDB">
          <w:rPr>
            <w:noProof/>
            <w:webHidden/>
          </w:rPr>
          <w:tab/>
        </w:r>
        <w:r w:rsidR="00B20FDB">
          <w:rPr>
            <w:noProof/>
            <w:webHidden/>
          </w:rPr>
          <w:fldChar w:fldCharType="begin"/>
        </w:r>
        <w:r w:rsidR="00B20FDB">
          <w:rPr>
            <w:noProof/>
            <w:webHidden/>
          </w:rPr>
          <w:instrText xml:space="preserve"> PAGEREF _Toc125475885 \h </w:instrText>
        </w:r>
        <w:r w:rsidR="00B20FDB">
          <w:rPr>
            <w:noProof/>
            <w:webHidden/>
          </w:rPr>
        </w:r>
        <w:r w:rsidR="00B20FDB">
          <w:rPr>
            <w:noProof/>
            <w:webHidden/>
          </w:rPr>
          <w:fldChar w:fldCharType="separate"/>
        </w:r>
        <w:r w:rsidR="00B20FDB">
          <w:rPr>
            <w:noProof/>
            <w:webHidden/>
          </w:rPr>
          <w:t>3</w:t>
        </w:r>
        <w:r w:rsidR="00B20FDB">
          <w:rPr>
            <w:noProof/>
            <w:webHidden/>
          </w:rPr>
          <w:fldChar w:fldCharType="end"/>
        </w:r>
      </w:hyperlink>
    </w:p>
    <w:p w14:paraId="78BEAD63" w14:textId="0D3A7B17" w:rsidR="00B20FDB" w:rsidRDefault="00EB1116">
      <w:pPr>
        <w:pStyle w:val="TOC2"/>
        <w:tabs>
          <w:tab w:val="left" w:pos="880"/>
          <w:tab w:val="right" w:leader="dot" w:pos="9056"/>
        </w:tabs>
        <w:rPr>
          <w:rFonts w:asciiTheme="minorHAnsi" w:hAnsiTheme="minorHAnsi"/>
          <w:noProof/>
          <w:sz w:val="22"/>
          <w:lang w:eastAsia="nl-BE"/>
        </w:rPr>
      </w:pPr>
      <w:hyperlink w:anchor="_Toc125475886" w:history="1">
        <w:r w:rsidR="00B20FDB" w:rsidRPr="00881DF9">
          <w:rPr>
            <w:rStyle w:val="Hyperlink"/>
            <w:noProof/>
          </w:rPr>
          <w:t>4.5</w:t>
        </w:r>
        <w:r w:rsidR="00B20FDB">
          <w:rPr>
            <w:rFonts w:asciiTheme="minorHAnsi" w:hAnsiTheme="minorHAnsi"/>
            <w:noProof/>
            <w:sz w:val="22"/>
            <w:lang w:eastAsia="nl-BE"/>
          </w:rPr>
          <w:tab/>
        </w:r>
        <w:r w:rsidR="00B20FDB" w:rsidRPr="00881DF9">
          <w:rPr>
            <w:rStyle w:val="Hyperlink"/>
            <w:noProof/>
          </w:rPr>
          <w:t>Principes stralingsbescherming</w:t>
        </w:r>
        <w:r w:rsidR="00B20FDB">
          <w:rPr>
            <w:noProof/>
            <w:webHidden/>
          </w:rPr>
          <w:tab/>
        </w:r>
        <w:r w:rsidR="00B20FDB">
          <w:rPr>
            <w:noProof/>
            <w:webHidden/>
          </w:rPr>
          <w:fldChar w:fldCharType="begin"/>
        </w:r>
        <w:r w:rsidR="00B20FDB">
          <w:rPr>
            <w:noProof/>
            <w:webHidden/>
          </w:rPr>
          <w:instrText xml:space="preserve"> PAGEREF _Toc125475886 \h </w:instrText>
        </w:r>
        <w:r w:rsidR="00B20FDB">
          <w:rPr>
            <w:noProof/>
            <w:webHidden/>
          </w:rPr>
        </w:r>
        <w:r w:rsidR="00B20FDB">
          <w:rPr>
            <w:noProof/>
            <w:webHidden/>
          </w:rPr>
          <w:fldChar w:fldCharType="separate"/>
        </w:r>
        <w:r w:rsidR="00B20FDB">
          <w:rPr>
            <w:noProof/>
            <w:webHidden/>
          </w:rPr>
          <w:t>3</w:t>
        </w:r>
        <w:r w:rsidR="00B20FDB">
          <w:rPr>
            <w:noProof/>
            <w:webHidden/>
          </w:rPr>
          <w:fldChar w:fldCharType="end"/>
        </w:r>
      </w:hyperlink>
    </w:p>
    <w:p w14:paraId="460EA07B" w14:textId="18D1556C" w:rsidR="00B20FDB" w:rsidRDefault="00EB1116">
      <w:pPr>
        <w:pStyle w:val="TOC3"/>
        <w:tabs>
          <w:tab w:val="left" w:pos="1100"/>
          <w:tab w:val="right" w:leader="dot" w:pos="9056"/>
        </w:tabs>
        <w:rPr>
          <w:rFonts w:asciiTheme="minorHAnsi" w:hAnsiTheme="minorHAnsi"/>
          <w:noProof/>
          <w:sz w:val="22"/>
          <w:lang w:eastAsia="nl-BE"/>
        </w:rPr>
      </w:pPr>
      <w:hyperlink w:anchor="_Toc125475887" w:history="1">
        <w:r w:rsidR="00B20FDB" w:rsidRPr="00881DF9">
          <w:rPr>
            <w:rStyle w:val="Hyperlink"/>
            <w:noProof/>
          </w:rPr>
          <w:t>4.5.1</w:t>
        </w:r>
        <w:r w:rsidR="00B20FDB">
          <w:rPr>
            <w:rFonts w:asciiTheme="minorHAnsi" w:hAnsiTheme="minorHAnsi"/>
            <w:noProof/>
            <w:sz w:val="22"/>
            <w:lang w:eastAsia="nl-BE"/>
          </w:rPr>
          <w:tab/>
        </w:r>
        <w:r w:rsidR="00B20FDB" w:rsidRPr="00881DF9">
          <w:rPr>
            <w:rStyle w:val="Hyperlink"/>
            <w:noProof/>
          </w:rPr>
          <w:t>Justificatie</w:t>
        </w:r>
        <w:r w:rsidR="00B20FDB">
          <w:rPr>
            <w:noProof/>
            <w:webHidden/>
          </w:rPr>
          <w:tab/>
        </w:r>
        <w:r w:rsidR="00B20FDB">
          <w:rPr>
            <w:noProof/>
            <w:webHidden/>
          </w:rPr>
          <w:fldChar w:fldCharType="begin"/>
        </w:r>
        <w:r w:rsidR="00B20FDB">
          <w:rPr>
            <w:noProof/>
            <w:webHidden/>
          </w:rPr>
          <w:instrText xml:space="preserve"> PAGEREF _Toc125475887 \h </w:instrText>
        </w:r>
        <w:r w:rsidR="00B20FDB">
          <w:rPr>
            <w:noProof/>
            <w:webHidden/>
          </w:rPr>
        </w:r>
        <w:r w:rsidR="00B20FDB">
          <w:rPr>
            <w:noProof/>
            <w:webHidden/>
          </w:rPr>
          <w:fldChar w:fldCharType="separate"/>
        </w:r>
        <w:r w:rsidR="00B20FDB">
          <w:rPr>
            <w:noProof/>
            <w:webHidden/>
          </w:rPr>
          <w:t>3</w:t>
        </w:r>
        <w:r w:rsidR="00B20FDB">
          <w:rPr>
            <w:noProof/>
            <w:webHidden/>
          </w:rPr>
          <w:fldChar w:fldCharType="end"/>
        </w:r>
      </w:hyperlink>
    </w:p>
    <w:p w14:paraId="3A2F6FB7" w14:textId="7CA7450E" w:rsidR="00B20FDB" w:rsidRDefault="00EB1116">
      <w:pPr>
        <w:pStyle w:val="TOC3"/>
        <w:tabs>
          <w:tab w:val="left" w:pos="1100"/>
          <w:tab w:val="right" w:leader="dot" w:pos="9056"/>
        </w:tabs>
        <w:rPr>
          <w:rFonts w:asciiTheme="minorHAnsi" w:hAnsiTheme="minorHAnsi"/>
          <w:noProof/>
          <w:sz w:val="22"/>
          <w:lang w:eastAsia="nl-BE"/>
        </w:rPr>
      </w:pPr>
      <w:hyperlink w:anchor="_Toc125475888" w:history="1">
        <w:r w:rsidR="00B20FDB" w:rsidRPr="00881DF9">
          <w:rPr>
            <w:rStyle w:val="Hyperlink"/>
            <w:noProof/>
          </w:rPr>
          <w:t>4.5.2</w:t>
        </w:r>
        <w:r w:rsidR="00B20FDB">
          <w:rPr>
            <w:rFonts w:asciiTheme="minorHAnsi" w:hAnsiTheme="minorHAnsi"/>
            <w:noProof/>
            <w:sz w:val="22"/>
            <w:lang w:eastAsia="nl-BE"/>
          </w:rPr>
          <w:tab/>
        </w:r>
        <w:r w:rsidR="00B20FDB" w:rsidRPr="00881DF9">
          <w:rPr>
            <w:rStyle w:val="Hyperlink"/>
            <w:noProof/>
          </w:rPr>
          <w:t>Optimalisatie</w:t>
        </w:r>
        <w:r w:rsidR="00B20FDB">
          <w:rPr>
            <w:noProof/>
            <w:webHidden/>
          </w:rPr>
          <w:tab/>
        </w:r>
        <w:r w:rsidR="00B20FDB">
          <w:rPr>
            <w:noProof/>
            <w:webHidden/>
          </w:rPr>
          <w:fldChar w:fldCharType="begin"/>
        </w:r>
        <w:r w:rsidR="00B20FDB">
          <w:rPr>
            <w:noProof/>
            <w:webHidden/>
          </w:rPr>
          <w:instrText xml:space="preserve"> PAGEREF _Toc125475888 \h </w:instrText>
        </w:r>
        <w:r w:rsidR="00B20FDB">
          <w:rPr>
            <w:noProof/>
            <w:webHidden/>
          </w:rPr>
        </w:r>
        <w:r w:rsidR="00B20FDB">
          <w:rPr>
            <w:noProof/>
            <w:webHidden/>
          </w:rPr>
          <w:fldChar w:fldCharType="separate"/>
        </w:r>
        <w:r w:rsidR="00B20FDB">
          <w:rPr>
            <w:noProof/>
            <w:webHidden/>
          </w:rPr>
          <w:t>3</w:t>
        </w:r>
        <w:r w:rsidR="00B20FDB">
          <w:rPr>
            <w:noProof/>
            <w:webHidden/>
          </w:rPr>
          <w:fldChar w:fldCharType="end"/>
        </w:r>
      </w:hyperlink>
    </w:p>
    <w:p w14:paraId="48DDA1F0" w14:textId="2CE88880" w:rsidR="00B20FDB" w:rsidRDefault="00EB1116">
      <w:pPr>
        <w:pStyle w:val="TOC3"/>
        <w:tabs>
          <w:tab w:val="left" w:pos="1100"/>
          <w:tab w:val="right" w:leader="dot" w:pos="9056"/>
        </w:tabs>
        <w:rPr>
          <w:rFonts w:asciiTheme="minorHAnsi" w:hAnsiTheme="minorHAnsi"/>
          <w:noProof/>
          <w:sz w:val="22"/>
          <w:lang w:eastAsia="nl-BE"/>
        </w:rPr>
      </w:pPr>
      <w:hyperlink w:anchor="_Toc125475889" w:history="1">
        <w:r w:rsidR="00B20FDB" w:rsidRPr="00881DF9">
          <w:rPr>
            <w:rStyle w:val="Hyperlink"/>
            <w:noProof/>
          </w:rPr>
          <w:t>4.5.3</w:t>
        </w:r>
        <w:r w:rsidR="00B20FDB">
          <w:rPr>
            <w:rFonts w:asciiTheme="minorHAnsi" w:hAnsiTheme="minorHAnsi"/>
            <w:noProof/>
            <w:sz w:val="22"/>
            <w:lang w:eastAsia="nl-BE"/>
          </w:rPr>
          <w:tab/>
        </w:r>
        <w:r w:rsidR="00B20FDB" w:rsidRPr="00881DF9">
          <w:rPr>
            <w:rStyle w:val="Hyperlink"/>
            <w:noProof/>
          </w:rPr>
          <w:t>Dosislimieten</w:t>
        </w:r>
        <w:r w:rsidR="00B20FDB">
          <w:rPr>
            <w:noProof/>
            <w:webHidden/>
          </w:rPr>
          <w:tab/>
        </w:r>
        <w:r w:rsidR="00B20FDB">
          <w:rPr>
            <w:noProof/>
            <w:webHidden/>
          </w:rPr>
          <w:fldChar w:fldCharType="begin"/>
        </w:r>
        <w:r w:rsidR="00B20FDB">
          <w:rPr>
            <w:noProof/>
            <w:webHidden/>
          </w:rPr>
          <w:instrText xml:space="preserve"> PAGEREF _Toc125475889 \h </w:instrText>
        </w:r>
        <w:r w:rsidR="00B20FDB">
          <w:rPr>
            <w:noProof/>
            <w:webHidden/>
          </w:rPr>
        </w:r>
        <w:r w:rsidR="00B20FDB">
          <w:rPr>
            <w:noProof/>
            <w:webHidden/>
          </w:rPr>
          <w:fldChar w:fldCharType="separate"/>
        </w:r>
        <w:r w:rsidR="00B20FDB">
          <w:rPr>
            <w:noProof/>
            <w:webHidden/>
          </w:rPr>
          <w:t>3</w:t>
        </w:r>
        <w:r w:rsidR="00B20FDB">
          <w:rPr>
            <w:noProof/>
            <w:webHidden/>
          </w:rPr>
          <w:fldChar w:fldCharType="end"/>
        </w:r>
      </w:hyperlink>
    </w:p>
    <w:p w14:paraId="799A4196" w14:textId="4F9856E8" w:rsidR="00B20FDB" w:rsidRDefault="00EB1116">
      <w:pPr>
        <w:pStyle w:val="TOC1"/>
        <w:rPr>
          <w:rFonts w:asciiTheme="minorHAnsi" w:hAnsiTheme="minorHAnsi"/>
          <w:noProof/>
          <w:sz w:val="22"/>
          <w:szCs w:val="22"/>
          <w:lang w:val="nl-BE" w:eastAsia="nl-BE"/>
        </w:rPr>
      </w:pPr>
      <w:hyperlink w:anchor="_Toc125475890" w:history="1">
        <w:r w:rsidR="00B20FDB" w:rsidRPr="00881DF9">
          <w:rPr>
            <w:rStyle w:val="Hyperlink"/>
            <w:noProof/>
          </w:rPr>
          <w:t>5</w:t>
        </w:r>
        <w:r w:rsidR="00B20FDB">
          <w:rPr>
            <w:rFonts w:asciiTheme="minorHAnsi" w:hAnsiTheme="minorHAnsi"/>
            <w:noProof/>
            <w:sz w:val="22"/>
            <w:szCs w:val="22"/>
            <w:lang w:val="nl-BE" w:eastAsia="nl-BE"/>
          </w:rPr>
          <w:tab/>
        </w:r>
        <w:r w:rsidR="00B20FDB" w:rsidRPr="00881DF9">
          <w:rPr>
            <w:rStyle w:val="Hyperlink"/>
            <w:noProof/>
          </w:rPr>
          <w:t>Taken interne dienst fysische controle</w:t>
        </w:r>
        <w:r w:rsidR="00B20FDB">
          <w:rPr>
            <w:noProof/>
            <w:webHidden/>
          </w:rPr>
          <w:tab/>
        </w:r>
        <w:r w:rsidR="00B20FDB">
          <w:rPr>
            <w:noProof/>
            <w:webHidden/>
          </w:rPr>
          <w:fldChar w:fldCharType="begin"/>
        </w:r>
        <w:r w:rsidR="00B20FDB">
          <w:rPr>
            <w:noProof/>
            <w:webHidden/>
          </w:rPr>
          <w:instrText xml:space="preserve"> PAGEREF _Toc125475890 \h </w:instrText>
        </w:r>
        <w:r w:rsidR="00B20FDB">
          <w:rPr>
            <w:noProof/>
            <w:webHidden/>
          </w:rPr>
        </w:r>
        <w:r w:rsidR="00B20FDB">
          <w:rPr>
            <w:noProof/>
            <w:webHidden/>
          </w:rPr>
          <w:fldChar w:fldCharType="separate"/>
        </w:r>
        <w:r w:rsidR="00B20FDB">
          <w:rPr>
            <w:noProof/>
            <w:webHidden/>
          </w:rPr>
          <w:t>4</w:t>
        </w:r>
        <w:r w:rsidR="00B20FDB">
          <w:rPr>
            <w:noProof/>
            <w:webHidden/>
          </w:rPr>
          <w:fldChar w:fldCharType="end"/>
        </w:r>
      </w:hyperlink>
    </w:p>
    <w:p w14:paraId="2DD309AF" w14:textId="60DAB2D6" w:rsidR="00B20FDB" w:rsidRDefault="00EB1116">
      <w:pPr>
        <w:pStyle w:val="TOC2"/>
        <w:tabs>
          <w:tab w:val="left" w:pos="880"/>
          <w:tab w:val="right" w:leader="dot" w:pos="9056"/>
        </w:tabs>
        <w:rPr>
          <w:rFonts w:asciiTheme="minorHAnsi" w:hAnsiTheme="minorHAnsi"/>
          <w:noProof/>
          <w:sz w:val="22"/>
          <w:lang w:eastAsia="nl-BE"/>
        </w:rPr>
      </w:pPr>
      <w:hyperlink w:anchor="_Toc125475891" w:history="1">
        <w:r w:rsidR="00B20FDB" w:rsidRPr="00881DF9">
          <w:rPr>
            <w:rStyle w:val="Hyperlink"/>
            <w:noProof/>
          </w:rPr>
          <w:t>5.1</w:t>
        </w:r>
        <w:r w:rsidR="00B20FDB">
          <w:rPr>
            <w:rFonts w:asciiTheme="minorHAnsi" w:hAnsiTheme="minorHAnsi"/>
            <w:noProof/>
            <w:sz w:val="22"/>
            <w:lang w:eastAsia="nl-BE"/>
          </w:rPr>
          <w:tab/>
        </w:r>
        <w:r w:rsidR="00B20FDB" w:rsidRPr="00881DF9">
          <w:rPr>
            <w:rStyle w:val="Hyperlink"/>
            <w:noProof/>
          </w:rPr>
          <w:t>Intern diensthoofd fysische controle</w:t>
        </w:r>
        <w:r w:rsidR="00B20FDB">
          <w:rPr>
            <w:noProof/>
            <w:webHidden/>
          </w:rPr>
          <w:tab/>
        </w:r>
        <w:r w:rsidR="00B20FDB">
          <w:rPr>
            <w:noProof/>
            <w:webHidden/>
          </w:rPr>
          <w:fldChar w:fldCharType="begin"/>
        </w:r>
        <w:r w:rsidR="00B20FDB">
          <w:rPr>
            <w:noProof/>
            <w:webHidden/>
          </w:rPr>
          <w:instrText xml:space="preserve"> PAGEREF _Toc125475891 \h </w:instrText>
        </w:r>
        <w:r w:rsidR="00B20FDB">
          <w:rPr>
            <w:noProof/>
            <w:webHidden/>
          </w:rPr>
        </w:r>
        <w:r w:rsidR="00B20FDB">
          <w:rPr>
            <w:noProof/>
            <w:webHidden/>
          </w:rPr>
          <w:fldChar w:fldCharType="separate"/>
        </w:r>
        <w:r w:rsidR="00B20FDB">
          <w:rPr>
            <w:noProof/>
            <w:webHidden/>
          </w:rPr>
          <w:t>4</w:t>
        </w:r>
        <w:r w:rsidR="00B20FDB">
          <w:rPr>
            <w:noProof/>
            <w:webHidden/>
          </w:rPr>
          <w:fldChar w:fldCharType="end"/>
        </w:r>
      </w:hyperlink>
    </w:p>
    <w:p w14:paraId="14275186" w14:textId="529E5DDD" w:rsidR="00B20FDB" w:rsidRDefault="00EB1116">
      <w:pPr>
        <w:pStyle w:val="TOC2"/>
        <w:tabs>
          <w:tab w:val="left" w:pos="880"/>
          <w:tab w:val="right" w:leader="dot" w:pos="9056"/>
        </w:tabs>
        <w:rPr>
          <w:rFonts w:asciiTheme="minorHAnsi" w:hAnsiTheme="minorHAnsi"/>
          <w:noProof/>
          <w:sz w:val="22"/>
          <w:lang w:eastAsia="nl-BE"/>
        </w:rPr>
      </w:pPr>
      <w:hyperlink w:anchor="_Toc125475892" w:history="1">
        <w:r w:rsidR="00B20FDB" w:rsidRPr="00881DF9">
          <w:rPr>
            <w:rStyle w:val="Hyperlink"/>
            <w:noProof/>
          </w:rPr>
          <w:t>5.2</w:t>
        </w:r>
        <w:r w:rsidR="00B20FDB">
          <w:rPr>
            <w:rFonts w:asciiTheme="minorHAnsi" w:hAnsiTheme="minorHAnsi"/>
            <w:noProof/>
            <w:sz w:val="22"/>
            <w:lang w:eastAsia="nl-BE"/>
          </w:rPr>
          <w:tab/>
        </w:r>
        <w:r w:rsidR="00B20FDB" w:rsidRPr="00881DF9">
          <w:rPr>
            <w:rStyle w:val="Hyperlink"/>
            <w:noProof/>
          </w:rPr>
          <w:t>Agent stralingsbescherming</w:t>
        </w:r>
        <w:r w:rsidR="00B20FDB">
          <w:rPr>
            <w:noProof/>
            <w:webHidden/>
          </w:rPr>
          <w:tab/>
        </w:r>
        <w:r w:rsidR="00B20FDB">
          <w:rPr>
            <w:noProof/>
            <w:webHidden/>
          </w:rPr>
          <w:fldChar w:fldCharType="begin"/>
        </w:r>
        <w:r w:rsidR="00B20FDB">
          <w:rPr>
            <w:noProof/>
            <w:webHidden/>
          </w:rPr>
          <w:instrText xml:space="preserve"> PAGEREF _Toc125475892 \h </w:instrText>
        </w:r>
        <w:r w:rsidR="00B20FDB">
          <w:rPr>
            <w:noProof/>
            <w:webHidden/>
          </w:rPr>
        </w:r>
        <w:r w:rsidR="00B20FDB">
          <w:rPr>
            <w:noProof/>
            <w:webHidden/>
          </w:rPr>
          <w:fldChar w:fldCharType="separate"/>
        </w:r>
        <w:r w:rsidR="00B20FDB">
          <w:rPr>
            <w:noProof/>
            <w:webHidden/>
          </w:rPr>
          <w:t>6</w:t>
        </w:r>
        <w:r w:rsidR="00B20FDB">
          <w:rPr>
            <w:noProof/>
            <w:webHidden/>
          </w:rPr>
          <w:fldChar w:fldCharType="end"/>
        </w:r>
      </w:hyperlink>
    </w:p>
    <w:p w14:paraId="436F3814" w14:textId="3B4778E2" w:rsidR="00B20FDB" w:rsidRDefault="00EB1116">
      <w:pPr>
        <w:pStyle w:val="TOC1"/>
        <w:rPr>
          <w:rFonts w:asciiTheme="minorHAnsi" w:hAnsiTheme="minorHAnsi"/>
          <w:noProof/>
          <w:sz w:val="22"/>
          <w:szCs w:val="22"/>
          <w:lang w:val="nl-BE" w:eastAsia="nl-BE"/>
        </w:rPr>
      </w:pPr>
      <w:hyperlink w:anchor="_Toc125475893" w:history="1">
        <w:r w:rsidR="00B20FDB" w:rsidRPr="00881DF9">
          <w:rPr>
            <w:rStyle w:val="Hyperlink"/>
            <w:noProof/>
          </w:rPr>
          <w:t>6</w:t>
        </w:r>
        <w:r w:rsidR="00B20FDB">
          <w:rPr>
            <w:rFonts w:asciiTheme="minorHAnsi" w:hAnsiTheme="minorHAnsi"/>
            <w:noProof/>
            <w:sz w:val="22"/>
            <w:szCs w:val="22"/>
            <w:lang w:val="nl-BE" w:eastAsia="nl-BE"/>
          </w:rPr>
          <w:tab/>
        </w:r>
        <w:r w:rsidR="00B20FDB" w:rsidRPr="00881DF9">
          <w:rPr>
            <w:rStyle w:val="Hyperlink"/>
            <w:noProof/>
          </w:rPr>
          <w:t>Medisch onderzoek</w:t>
        </w:r>
        <w:r w:rsidR="00B20FDB">
          <w:rPr>
            <w:noProof/>
            <w:webHidden/>
          </w:rPr>
          <w:tab/>
        </w:r>
        <w:r w:rsidR="00B20FDB">
          <w:rPr>
            <w:noProof/>
            <w:webHidden/>
          </w:rPr>
          <w:fldChar w:fldCharType="begin"/>
        </w:r>
        <w:r w:rsidR="00B20FDB">
          <w:rPr>
            <w:noProof/>
            <w:webHidden/>
          </w:rPr>
          <w:instrText xml:space="preserve"> PAGEREF _Toc125475893 \h </w:instrText>
        </w:r>
        <w:r w:rsidR="00B20FDB">
          <w:rPr>
            <w:noProof/>
            <w:webHidden/>
          </w:rPr>
        </w:r>
        <w:r w:rsidR="00B20FDB">
          <w:rPr>
            <w:noProof/>
            <w:webHidden/>
          </w:rPr>
          <w:fldChar w:fldCharType="separate"/>
        </w:r>
        <w:r w:rsidR="00B20FDB">
          <w:rPr>
            <w:noProof/>
            <w:webHidden/>
          </w:rPr>
          <w:t>6</w:t>
        </w:r>
        <w:r w:rsidR="00B20FDB">
          <w:rPr>
            <w:noProof/>
            <w:webHidden/>
          </w:rPr>
          <w:fldChar w:fldCharType="end"/>
        </w:r>
      </w:hyperlink>
    </w:p>
    <w:p w14:paraId="1CC72C29" w14:textId="5138EA2D" w:rsidR="00B20FDB" w:rsidRDefault="00EB1116">
      <w:pPr>
        <w:pStyle w:val="TOC1"/>
        <w:rPr>
          <w:rFonts w:asciiTheme="minorHAnsi" w:hAnsiTheme="minorHAnsi"/>
          <w:noProof/>
          <w:sz w:val="22"/>
          <w:szCs w:val="22"/>
          <w:lang w:val="nl-BE" w:eastAsia="nl-BE"/>
        </w:rPr>
      </w:pPr>
      <w:hyperlink w:anchor="_Toc125475894" w:history="1">
        <w:r w:rsidR="00B20FDB" w:rsidRPr="00881DF9">
          <w:rPr>
            <w:rStyle w:val="Hyperlink"/>
            <w:noProof/>
          </w:rPr>
          <w:t>7</w:t>
        </w:r>
        <w:r w:rsidR="00B20FDB">
          <w:rPr>
            <w:rFonts w:asciiTheme="minorHAnsi" w:hAnsiTheme="minorHAnsi"/>
            <w:noProof/>
            <w:sz w:val="22"/>
            <w:szCs w:val="22"/>
            <w:lang w:val="nl-BE" w:eastAsia="nl-BE"/>
          </w:rPr>
          <w:tab/>
        </w:r>
        <w:r w:rsidR="00B20FDB" w:rsidRPr="00881DF9">
          <w:rPr>
            <w:rStyle w:val="Hyperlink"/>
            <w:noProof/>
          </w:rPr>
          <w:t>Opleiding</w:t>
        </w:r>
        <w:r w:rsidR="00B20FDB">
          <w:rPr>
            <w:noProof/>
            <w:webHidden/>
          </w:rPr>
          <w:tab/>
        </w:r>
        <w:r w:rsidR="00B20FDB">
          <w:rPr>
            <w:noProof/>
            <w:webHidden/>
          </w:rPr>
          <w:fldChar w:fldCharType="begin"/>
        </w:r>
        <w:r w:rsidR="00B20FDB">
          <w:rPr>
            <w:noProof/>
            <w:webHidden/>
          </w:rPr>
          <w:instrText xml:space="preserve"> PAGEREF _Toc125475894 \h </w:instrText>
        </w:r>
        <w:r w:rsidR="00B20FDB">
          <w:rPr>
            <w:noProof/>
            <w:webHidden/>
          </w:rPr>
        </w:r>
        <w:r w:rsidR="00B20FDB">
          <w:rPr>
            <w:noProof/>
            <w:webHidden/>
          </w:rPr>
          <w:fldChar w:fldCharType="separate"/>
        </w:r>
        <w:r w:rsidR="00B20FDB">
          <w:rPr>
            <w:noProof/>
            <w:webHidden/>
          </w:rPr>
          <w:t>6</w:t>
        </w:r>
        <w:r w:rsidR="00B20FDB">
          <w:rPr>
            <w:noProof/>
            <w:webHidden/>
          </w:rPr>
          <w:fldChar w:fldCharType="end"/>
        </w:r>
      </w:hyperlink>
    </w:p>
    <w:p w14:paraId="1FF5F305" w14:textId="0A51845F" w:rsidR="00B20FDB" w:rsidRDefault="00EB1116">
      <w:pPr>
        <w:pStyle w:val="TOC2"/>
        <w:tabs>
          <w:tab w:val="left" w:pos="880"/>
          <w:tab w:val="right" w:leader="dot" w:pos="9056"/>
        </w:tabs>
        <w:rPr>
          <w:rFonts w:asciiTheme="minorHAnsi" w:hAnsiTheme="minorHAnsi"/>
          <w:noProof/>
          <w:sz w:val="22"/>
          <w:lang w:eastAsia="nl-BE"/>
        </w:rPr>
      </w:pPr>
      <w:hyperlink w:anchor="_Toc125475895" w:history="1">
        <w:r w:rsidR="00B20FDB" w:rsidRPr="00881DF9">
          <w:rPr>
            <w:rStyle w:val="Hyperlink"/>
            <w:noProof/>
          </w:rPr>
          <w:t>7.1</w:t>
        </w:r>
        <w:r w:rsidR="00B20FDB">
          <w:rPr>
            <w:rFonts w:asciiTheme="minorHAnsi" w:hAnsiTheme="minorHAnsi"/>
            <w:noProof/>
            <w:sz w:val="22"/>
            <w:lang w:eastAsia="nl-BE"/>
          </w:rPr>
          <w:tab/>
        </w:r>
        <w:r w:rsidR="00B20FDB" w:rsidRPr="00881DF9">
          <w:rPr>
            <w:rStyle w:val="Hyperlink"/>
            <w:noProof/>
          </w:rPr>
          <w:t>Vorming dierenartsen en gemachtigden</w:t>
        </w:r>
        <w:r w:rsidR="00B20FDB">
          <w:rPr>
            <w:noProof/>
            <w:webHidden/>
          </w:rPr>
          <w:tab/>
        </w:r>
        <w:r w:rsidR="00B20FDB">
          <w:rPr>
            <w:noProof/>
            <w:webHidden/>
          </w:rPr>
          <w:fldChar w:fldCharType="begin"/>
        </w:r>
        <w:r w:rsidR="00B20FDB">
          <w:rPr>
            <w:noProof/>
            <w:webHidden/>
          </w:rPr>
          <w:instrText xml:space="preserve"> PAGEREF _Toc125475895 \h </w:instrText>
        </w:r>
        <w:r w:rsidR="00B20FDB">
          <w:rPr>
            <w:noProof/>
            <w:webHidden/>
          </w:rPr>
        </w:r>
        <w:r w:rsidR="00B20FDB">
          <w:rPr>
            <w:noProof/>
            <w:webHidden/>
          </w:rPr>
          <w:fldChar w:fldCharType="separate"/>
        </w:r>
        <w:r w:rsidR="00B20FDB">
          <w:rPr>
            <w:noProof/>
            <w:webHidden/>
          </w:rPr>
          <w:t>6</w:t>
        </w:r>
        <w:r w:rsidR="00B20FDB">
          <w:rPr>
            <w:noProof/>
            <w:webHidden/>
          </w:rPr>
          <w:fldChar w:fldCharType="end"/>
        </w:r>
      </w:hyperlink>
    </w:p>
    <w:p w14:paraId="3978BD4A" w14:textId="2A7094FC" w:rsidR="00B20FDB" w:rsidRDefault="00EB1116">
      <w:pPr>
        <w:pStyle w:val="TOC3"/>
        <w:tabs>
          <w:tab w:val="left" w:pos="1100"/>
          <w:tab w:val="right" w:leader="dot" w:pos="9056"/>
        </w:tabs>
        <w:rPr>
          <w:rFonts w:asciiTheme="minorHAnsi" w:hAnsiTheme="minorHAnsi"/>
          <w:noProof/>
          <w:sz w:val="22"/>
          <w:lang w:eastAsia="nl-BE"/>
        </w:rPr>
      </w:pPr>
      <w:hyperlink w:anchor="_Toc125475896" w:history="1">
        <w:r w:rsidR="00B20FDB" w:rsidRPr="00881DF9">
          <w:rPr>
            <w:rStyle w:val="Hyperlink"/>
            <w:noProof/>
          </w:rPr>
          <w:t>7.1.1</w:t>
        </w:r>
        <w:r w:rsidR="00B20FDB">
          <w:rPr>
            <w:rFonts w:asciiTheme="minorHAnsi" w:hAnsiTheme="minorHAnsi"/>
            <w:noProof/>
            <w:sz w:val="22"/>
            <w:lang w:eastAsia="nl-BE"/>
          </w:rPr>
          <w:tab/>
        </w:r>
        <w:r w:rsidR="00B20FDB" w:rsidRPr="00881DF9">
          <w:rPr>
            <w:rStyle w:val="Hyperlink"/>
            <w:noProof/>
          </w:rPr>
          <w:t>Specifieke opleiding van de dierenartsen</w:t>
        </w:r>
        <w:r w:rsidR="00B20FDB">
          <w:rPr>
            <w:noProof/>
            <w:webHidden/>
          </w:rPr>
          <w:tab/>
        </w:r>
        <w:r w:rsidR="00B20FDB">
          <w:rPr>
            <w:noProof/>
            <w:webHidden/>
          </w:rPr>
          <w:fldChar w:fldCharType="begin"/>
        </w:r>
        <w:r w:rsidR="00B20FDB">
          <w:rPr>
            <w:noProof/>
            <w:webHidden/>
          </w:rPr>
          <w:instrText xml:space="preserve"> PAGEREF _Toc125475896 \h </w:instrText>
        </w:r>
        <w:r w:rsidR="00B20FDB">
          <w:rPr>
            <w:noProof/>
            <w:webHidden/>
          </w:rPr>
        </w:r>
        <w:r w:rsidR="00B20FDB">
          <w:rPr>
            <w:noProof/>
            <w:webHidden/>
          </w:rPr>
          <w:fldChar w:fldCharType="separate"/>
        </w:r>
        <w:r w:rsidR="00B20FDB">
          <w:rPr>
            <w:noProof/>
            <w:webHidden/>
          </w:rPr>
          <w:t>6</w:t>
        </w:r>
        <w:r w:rsidR="00B20FDB">
          <w:rPr>
            <w:noProof/>
            <w:webHidden/>
          </w:rPr>
          <w:fldChar w:fldCharType="end"/>
        </w:r>
      </w:hyperlink>
    </w:p>
    <w:p w14:paraId="68029BBE" w14:textId="12F49019" w:rsidR="00B20FDB" w:rsidRDefault="00EB1116">
      <w:pPr>
        <w:pStyle w:val="TOC3"/>
        <w:tabs>
          <w:tab w:val="left" w:pos="1100"/>
          <w:tab w:val="right" w:leader="dot" w:pos="9056"/>
        </w:tabs>
        <w:rPr>
          <w:rFonts w:asciiTheme="minorHAnsi" w:hAnsiTheme="minorHAnsi"/>
          <w:noProof/>
          <w:sz w:val="22"/>
          <w:lang w:eastAsia="nl-BE"/>
        </w:rPr>
      </w:pPr>
      <w:hyperlink w:anchor="_Toc125475897" w:history="1">
        <w:r w:rsidR="00B20FDB" w:rsidRPr="00881DF9">
          <w:rPr>
            <w:rStyle w:val="Hyperlink"/>
            <w:noProof/>
          </w:rPr>
          <w:t>7.1.2</w:t>
        </w:r>
        <w:r w:rsidR="00B20FDB">
          <w:rPr>
            <w:rFonts w:asciiTheme="minorHAnsi" w:hAnsiTheme="minorHAnsi"/>
            <w:noProof/>
            <w:sz w:val="22"/>
            <w:lang w:eastAsia="nl-BE"/>
          </w:rPr>
          <w:tab/>
        </w:r>
        <w:r w:rsidR="00B20FDB" w:rsidRPr="00881DF9">
          <w:rPr>
            <w:rStyle w:val="Hyperlink"/>
            <w:noProof/>
          </w:rPr>
          <w:t>Specifieke opleiding van de gemachtigden</w:t>
        </w:r>
        <w:r w:rsidR="00B20FDB">
          <w:rPr>
            <w:noProof/>
            <w:webHidden/>
          </w:rPr>
          <w:tab/>
        </w:r>
        <w:r w:rsidR="00B20FDB">
          <w:rPr>
            <w:noProof/>
            <w:webHidden/>
          </w:rPr>
          <w:fldChar w:fldCharType="begin"/>
        </w:r>
        <w:r w:rsidR="00B20FDB">
          <w:rPr>
            <w:noProof/>
            <w:webHidden/>
          </w:rPr>
          <w:instrText xml:space="preserve"> PAGEREF _Toc125475897 \h </w:instrText>
        </w:r>
        <w:r w:rsidR="00B20FDB">
          <w:rPr>
            <w:noProof/>
            <w:webHidden/>
          </w:rPr>
        </w:r>
        <w:r w:rsidR="00B20FDB">
          <w:rPr>
            <w:noProof/>
            <w:webHidden/>
          </w:rPr>
          <w:fldChar w:fldCharType="separate"/>
        </w:r>
        <w:r w:rsidR="00B20FDB">
          <w:rPr>
            <w:noProof/>
            <w:webHidden/>
          </w:rPr>
          <w:t>6</w:t>
        </w:r>
        <w:r w:rsidR="00B20FDB">
          <w:rPr>
            <w:noProof/>
            <w:webHidden/>
          </w:rPr>
          <w:fldChar w:fldCharType="end"/>
        </w:r>
      </w:hyperlink>
    </w:p>
    <w:p w14:paraId="471DBC63" w14:textId="5C769F79" w:rsidR="00B20FDB" w:rsidRDefault="00EB1116">
      <w:pPr>
        <w:pStyle w:val="TOC3"/>
        <w:tabs>
          <w:tab w:val="left" w:pos="1100"/>
          <w:tab w:val="right" w:leader="dot" w:pos="9056"/>
        </w:tabs>
        <w:rPr>
          <w:rFonts w:asciiTheme="minorHAnsi" w:hAnsiTheme="minorHAnsi"/>
          <w:noProof/>
          <w:sz w:val="22"/>
          <w:lang w:eastAsia="nl-BE"/>
        </w:rPr>
      </w:pPr>
      <w:hyperlink w:anchor="_Toc125475898" w:history="1">
        <w:r w:rsidR="00B20FDB" w:rsidRPr="00881DF9">
          <w:rPr>
            <w:rStyle w:val="Hyperlink"/>
            <w:noProof/>
          </w:rPr>
          <w:t>7.1.3</w:t>
        </w:r>
        <w:r w:rsidR="00B20FDB">
          <w:rPr>
            <w:rFonts w:asciiTheme="minorHAnsi" w:hAnsiTheme="minorHAnsi"/>
            <w:noProof/>
            <w:sz w:val="22"/>
            <w:lang w:eastAsia="nl-BE"/>
          </w:rPr>
          <w:tab/>
        </w:r>
        <w:r w:rsidR="00B20FDB" w:rsidRPr="00881DF9">
          <w:rPr>
            <w:rStyle w:val="Hyperlink"/>
            <w:noProof/>
          </w:rPr>
          <w:t>Permanente vorming</w:t>
        </w:r>
        <w:r w:rsidR="00B20FDB">
          <w:rPr>
            <w:noProof/>
            <w:webHidden/>
          </w:rPr>
          <w:tab/>
        </w:r>
        <w:r w:rsidR="00B20FDB">
          <w:rPr>
            <w:noProof/>
            <w:webHidden/>
          </w:rPr>
          <w:fldChar w:fldCharType="begin"/>
        </w:r>
        <w:r w:rsidR="00B20FDB">
          <w:rPr>
            <w:noProof/>
            <w:webHidden/>
          </w:rPr>
          <w:instrText xml:space="preserve"> PAGEREF _Toc125475898 \h </w:instrText>
        </w:r>
        <w:r w:rsidR="00B20FDB">
          <w:rPr>
            <w:noProof/>
            <w:webHidden/>
          </w:rPr>
        </w:r>
        <w:r w:rsidR="00B20FDB">
          <w:rPr>
            <w:noProof/>
            <w:webHidden/>
          </w:rPr>
          <w:fldChar w:fldCharType="separate"/>
        </w:r>
        <w:r w:rsidR="00B20FDB">
          <w:rPr>
            <w:noProof/>
            <w:webHidden/>
          </w:rPr>
          <w:t>7</w:t>
        </w:r>
        <w:r w:rsidR="00B20FDB">
          <w:rPr>
            <w:noProof/>
            <w:webHidden/>
          </w:rPr>
          <w:fldChar w:fldCharType="end"/>
        </w:r>
      </w:hyperlink>
    </w:p>
    <w:p w14:paraId="5AD0FF2D" w14:textId="3ACE0FCE" w:rsidR="00B20FDB" w:rsidRDefault="00EB1116">
      <w:pPr>
        <w:pStyle w:val="TOC2"/>
        <w:tabs>
          <w:tab w:val="left" w:pos="880"/>
          <w:tab w:val="right" w:leader="dot" w:pos="9056"/>
        </w:tabs>
        <w:rPr>
          <w:rFonts w:asciiTheme="minorHAnsi" w:hAnsiTheme="minorHAnsi"/>
          <w:noProof/>
          <w:sz w:val="22"/>
          <w:lang w:eastAsia="nl-BE"/>
        </w:rPr>
      </w:pPr>
      <w:hyperlink w:anchor="_Toc125475899" w:history="1">
        <w:r w:rsidR="00B20FDB" w:rsidRPr="00881DF9">
          <w:rPr>
            <w:rStyle w:val="Hyperlink"/>
            <w:noProof/>
          </w:rPr>
          <w:t>7.2</w:t>
        </w:r>
        <w:r w:rsidR="00B20FDB">
          <w:rPr>
            <w:rFonts w:asciiTheme="minorHAnsi" w:hAnsiTheme="minorHAnsi"/>
            <w:noProof/>
            <w:sz w:val="22"/>
            <w:lang w:eastAsia="nl-BE"/>
          </w:rPr>
          <w:tab/>
        </w:r>
        <w:r w:rsidR="00B20FDB" w:rsidRPr="00881DF9">
          <w:rPr>
            <w:rStyle w:val="Hyperlink"/>
            <w:noProof/>
          </w:rPr>
          <w:t>Praktisch</w:t>
        </w:r>
        <w:r w:rsidR="00B20FDB">
          <w:rPr>
            <w:noProof/>
            <w:webHidden/>
          </w:rPr>
          <w:tab/>
        </w:r>
        <w:r w:rsidR="00B20FDB">
          <w:rPr>
            <w:noProof/>
            <w:webHidden/>
          </w:rPr>
          <w:fldChar w:fldCharType="begin"/>
        </w:r>
        <w:r w:rsidR="00B20FDB">
          <w:rPr>
            <w:noProof/>
            <w:webHidden/>
          </w:rPr>
          <w:instrText xml:space="preserve"> PAGEREF _Toc125475899 \h </w:instrText>
        </w:r>
        <w:r w:rsidR="00B20FDB">
          <w:rPr>
            <w:noProof/>
            <w:webHidden/>
          </w:rPr>
        </w:r>
        <w:r w:rsidR="00B20FDB">
          <w:rPr>
            <w:noProof/>
            <w:webHidden/>
          </w:rPr>
          <w:fldChar w:fldCharType="separate"/>
        </w:r>
        <w:r w:rsidR="00B20FDB">
          <w:rPr>
            <w:noProof/>
            <w:webHidden/>
          </w:rPr>
          <w:t>7</w:t>
        </w:r>
        <w:r w:rsidR="00B20FDB">
          <w:rPr>
            <w:noProof/>
            <w:webHidden/>
          </w:rPr>
          <w:fldChar w:fldCharType="end"/>
        </w:r>
      </w:hyperlink>
    </w:p>
    <w:p w14:paraId="1EDA39B1" w14:textId="74285061" w:rsidR="00B20FDB" w:rsidRDefault="00EB1116">
      <w:pPr>
        <w:pStyle w:val="TOC1"/>
        <w:rPr>
          <w:rFonts w:asciiTheme="minorHAnsi" w:hAnsiTheme="minorHAnsi"/>
          <w:noProof/>
          <w:sz w:val="22"/>
          <w:szCs w:val="22"/>
          <w:lang w:val="nl-BE" w:eastAsia="nl-BE"/>
        </w:rPr>
      </w:pPr>
      <w:hyperlink w:anchor="_Toc125475900" w:history="1">
        <w:r w:rsidR="00B20FDB" w:rsidRPr="00881DF9">
          <w:rPr>
            <w:rStyle w:val="Hyperlink"/>
            <w:noProof/>
          </w:rPr>
          <w:t>8</w:t>
        </w:r>
        <w:r w:rsidR="00B20FDB">
          <w:rPr>
            <w:rFonts w:asciiTheme="minorHAnsi" w:hAnsiTheme="minorHAnsi"/>
            <w:noProof/>
            <w:sz w:val="22"/>
            <w:szCs w:val="22"/>
            <w:lang w:val="nl-BE" w:eastAsia="nl-BE"/>
          </w:rPr>
          <w:tab/>
        </w:r>
        <w:r w:rsidR="00B20FDB" w:rsidRPr="00881DF9">
          <w:rPr>
            <w:rStyle w:val="Hyperlink"/>
            <w:noProof/>
          </w:rPr>
          <w:t>Dosimetrie</w:t>
        </w:r>
        <w:r w:rsidR="00B20FDB">
          <w:rPr>
            <w:noProof/>
            <w:webHidden/>
          </w:rPr>
          <w:tab/>
        </w:r>
        <w:r w:rsidR="00B20FDB">
          <w:rPr>
            <w:noProof/>
            <w:webHidden/>
          </w:rPr>
          <w:fldChar w:fldCharType="begin"/>
        </w:r>
        <w:r w:rsidR="00B20FDB">
          <w:rPr>
            <w:noProof/>
            <w:webHidden/>
          </w:rPr>
          <w:instrText xml:space="preserve"> PAGEREF _Toc125475900 \h </w:instrText>
        </w:r>
        <w:r w:rsidR="00B20FDB">
          <w:rPr>
            <w:noProof/>
            <w:webHidden/>
          </w:rPr>
        </w:r>
        <w:r w:rsidR="00B20FDB">
          <w:rPr>
            <w:noProof/>
            <w:webHidden/>
          </w:rPr>
          <w:fldChar w:fldCharType="separate"/>
        </w:r>
        <w:r w:rsidR="00B20FDB">
          <w:rPr>
            <w:noProof/>
            <w:webHidden/>
          </w:rPr>
          <w:t>8</w:t>
        </w:r>
        <w:r w:rsidR="00B20FDB">
          <w:rPr>
            <w:noProof/>
            <w:webHidden/>
          </w:rPr>
          <w:fldChar w:fldCharType="end"/>
        </w:r>
      </w:hyperlink>
    </w:p>
    <w:p w14:paraId="22135147" w14:textId="34E3F4B2" w:rsidR="00C37762" w:rsidRPr="0056090D" w:rsidRDefault="00C37762" w:rsidP="00C37762">
      <w:pPr>
        <w:rPr>
          <w:sz w:val="20"/>
          <w:szCs w:val="20"/>
        </w:rPr>
      </w:pPr>
      <w:r w:rsidRPr="0056090D">
        <w:rPr>
          <w:sz w:val="20"/>
          <w:szCs w:val="20"/>
        </w:rPr>
        <w:fldChar w:fldCharType="end"/>
      </w:r>
    </w:p>
    <w:p w14:paraId="566C4387" w14:textId="7CDE357B" w:rsidR="00073E3D" w:rsidRPr="0056090D" w:rsidRDefault="00073E3D" w:rsidP="00C37762">
      <w:pPr>
        <w:rPr>
          <w:sz w:val="20"/>
          <w:szCs w:val="20"/>
        </w:rPr>
      </w:pPr>
    </w:p>
    <w:p w14:paraId="73B6B414" w14:textId="70FF2DFE" w:rsidR="00073E3D" w:rsidRPr="0056090D" w:rsidRDefault="00073E3D" w:rsidP="00C37762">
      <w:pPr>
        <w:rPr>
          <w:sz w:val="20"/>
          <w:szCs w:val="20"/>
        </w:rPr>
      </w:pPr>
    </w:p>
    <w:p w14:paraId="08944C8F" w14:textId="7C556518" w:rsidR="00073E3D" w:rsidRPr="0056090D" w:rsidRDefault="00073E3D" w:rsidP="00C37762">
      <w:pPr>
        <w:rPr>
          <w:sz w:val="20"/>
          <w:szCs w:val="20"/>
        </w:rPr>
      </w:pPr>
    </w:p>
    <w:p w14:paraId="73143DA1" w14:textId="540632B4" w:rsidR="00073E3D" w:rsidRPr="0056090D" w:rsidRDefault="00073E3D" w:rsidP="00C37762">
      <w:pPr>
        <w:rPr>
          <w:sz w:val="20"/>
          <w:szCs w:val="20"/>
        </w:rPr>
      </w:pPr>
    </w:p>
    <w:p w14:paraId="0CD3F691" w14:textId="01B09AB0" w:rsidR="00073E3D" w:rsidRPr="0056090D" w:rsidRDefault="00073E3D" w:rsidP="00C37762">
      <w:pPr>
        <w:rPr>
          <w:sz w:val="20"/>
          <w:szCs w:val="20"/>
        </w:rPr>
      </w:pPr>
    </w:p>
    <w:p w14:paraId="3FD1E9B3" w14:textId="6104A02D" w:rsidR="002300D8" w:rsidRPr="0056090D" w:rsidRDefault="002300D8" w:rsidP="00C37762"/>
    <w:p w14:paraId="5A21D2F4" w14:textId="77777777" w:rsidR="00790AB8" w:rsidRPr="0056090D" w:rsidRDefault="00790AB8" w:rsidP="00BD2435">
      <w:pPr>
        <w:pStyle w:val="Heading1"/>
      </w:pPr>
      <w:bookmarkStart w:id="3" w:name="_Toc30609796"/>
      <w:bookmarkStart w:id="4" w:name="_Toc34743663"/>
      <w:bookmarkStart w:id="5" w:name="_Toc125475879"/>
      <w:r w:rsidRPr="0056090D">
        <w:lastRenderedPageBreak/>
        <w:t>Doel</w:t>
      </w:r>
      <w:bookmarkEnd w:id="3"/>
      <w:bookmarkEnd w:id="4"/>
      <w:bookmarkEnd w:id="5"/>
    </w:p>
    <w:p w14:paraId="6B6BE71C" w14:textId="6BAF591D" w:rsidR="003C0D2C" w:rsidRPr="0056090D" w:rsidRDefault="00187DE1" w:rsidP="00790AB8">
      <w:r w:rsidRPr="0056090D">
        <w:t xml:space="preserve">Deze procedure beschrijft hoe </w:t>
      </w:r>
      <w:r w:rsidR="006359D8" w:rsidRPr="003A3647">
        <w:rPr>
          <w:highlight w:val="yellow"/>
        </w:rPr>
        <w:t>[Vul hier de naam van de onderneming in]</w:t>
      </w:r>
      <w:r w:rsidR="006359D8" w:rsidRPr="00B94B7B">
        <w:t xml:space="preserve"> </w:t>
      </w:r>
      <w:r w:rsidRPr="0056090D">
        <w:t>de Interne Dienst Fysische Controle (DFC) heeft georganiseerd, en wat de taken en verantwoordelijkheden zijn van deze dienst.</w:t>
      </w:r>
    </w:p>
    <w:p w14:paraId="7F57D2E5" w14:textId="77777777" w:rsidR="00187DE1" w:rsidRPr="0056090D" w:rsidRDefault="00187DE1" w:rsidP="00187DE1">
      <w:pPr>
        <w:pStyle w:val="Heading1"/>
      </w:pPr>
      <w:bookmarkStart w:id="6" w:name="_Toc31194184"/>
      <w:bookmarkStart w:id="7" w:name="_Toc125475880"/>
      <w:r w:rsidRPr="0056090D">
        <w:t>Definities/regelgevend kader</w:t>
      </w:r>
      <w:bookmarkEnd w:id="6"/>
      <w:bookmarkEnd w:id="7"/>
    </w:p>
    <w:p w14:paraId="67429B04" w14:textId="77777777" w:rsidR="00187DE1" w:rsidRPr="0056090D" w:rsidRDefault="00187DE1" w:rsidP="00187DE1">
      <w:pPr>
        <w:sectPr w:rsidR="00187DE1" w:rsidRPr="0056090D" w:rsidSect="004D0116">
          <w:footerReference w:type="default" r:id="rId11"/>
          <w:headerReference w:type="first" r:id="rId12"/>
          <w:footerReference w:type="first" r:id="rId13"/>
          <w:pgSz w:w="11900" w:h="16840"/>
          <w:pgMar w:top="1090" w:right="1417" w:bottom="1041" w:left="1417" w:header="457" w:footer="14" w:gutter="0"/>
          <w:cols w:space="708"/>
          <w:docGrid w:linePitch="360"/>
        </w:sectPr>
      </w:pPr>
    </w:p>
    <w:p w14:paraId="18064B63" w14:textId="77777777" w:rsidR="00187DE1" w:rsidRPr="0056090D" w:rsidRDefault="00187DE1" w:rsidP="00187DE1">
      <w:pPr>
        <w:rPr>
          <w:b/>
          <w:u w:val="single"/>
        </w:rPr>
      </w:pPr>
    </w:p>
    <w:p w14:paraId="62EE88CA" w14:textId="511FCE43" w:rsidR="00CE0D6D" w:rsidRPr="0056090D" w:rsidRDefault="00187DE1" w:rsidP="00187DE1">
      <w:pPr>
        <w:rPr>
          <w:b/>
          <w:u w:val="single"/>
        </w:rPr>
      </w:pPr>
      <w:r w:rsidRPr="0056090D">
        <w:rPr>
          <w:b/>
          <w:u w:val="single"/>
        </w:rPr>
        <w:t>Agent voor de stralingsbescherming:</w:t>
      </w:r>
      <w:r w:rsidRPr="0056090D">
        <w:t xml:space="preserve"> een persoon die technisch bekwaam is op het gebied van stralingsbescherming voor een bepaalde soort handelingen of installaties om toezicht te houden op de toepassing van de maatregelen voor stralingsbescherming of om deze maatregelen ten uitvoer te leggen</w:t>
      </w:r>
      <w:r w:rsidR="00CE0D6D" w:rsidRPr="0056090D">
        <w:t>.</w:t>
      </w:r>
    </w:p>
    <w:p w14:paraId="1E5B1BC3" w14:textId="258B7D70" w:rsidR="00CE0D6D" w:rsidRPr="0056090D" w:rsidRDefault="00CE0D6D" w:rsidP="00CE0D6D">
      <w:r w:rsidRPr="0056090D">
        <w:rPr>
          <w:b/>
          <w:u w:val="single"/>
        </w:rPr>
        <w:t>Beroepshalve blootgestelde personen van categorie A:</w:t>
      </w:r>
      <w:r w:rsidRPr="0056090D">
        <w:t xml:space="preserve"> beroepshalve blootgestelde personen die een effectieve dosis kunnen oplopen van meer dan 6 millisievert per 12 opeenvolgende glijdende maanden of die aan de ooglens, de huid of de ledematen een equivalente dosis kunnen oplopen die groter is dan drie tienden van de dosislimieten vastgesteld in artikel 20.1.3.</w:t>
      </w:r>
    </w:p>
    <w:p w14:paraId="71EC82EA" w14:textId="16F8C82D" w:rsidR="00CE0D6D" w:rsidRPr="0056090D" w:rsidRDefault="00CE0D6D" w:rsidP="00CE0D6D">
      <w:r w:rsidRPr="0056090D">
        <w:rPr>
          <w:b/>
          <w:u w:val="single"/>
        </w:rPr>
        <w:t>Beroepshalve blootgestelde personen van categorie B:</w:t>
      </w:r>
      <w:r w:rsidRPr="0056090D">
        <w:t xml:space="preserve"> alle personen die beroepshalve worden blootgesteld en die niet tot categorie A behoren.</w:t>
      </w:r>
    </w:p>
    <w:p w14:paraId="0F1EDDB7" w14:textId="5807D8A9" w:rsidR="00CE0D6D" w:rsidRPr="0056090D" w:rsidRDefault="00CE0D6D" w:rsidP="00CE0D6D">
      <w:r w:rsidRPr="0056090D">
        <w:rPr>
          <w:b/>
          <w:u w:val="single"/>
        </w:rPr>
        <w:t>Personen van het publiek:</w:t>
      </w:r>
      <w:r w:rsidRPr="0056090D">
        <w:t xml:space="preserve"> personen behorende tot de bevolking, met uitzondering van de beroepshalve blootgestelde personen, leerlingen en studenten gedurende de werkuren.</w:t>
      </w:r>
    </w:p>
    <w:p w14:paraId="7DC3B0C3" w14:textId="6A08A83B" w:rsidR="00CE0D6D" w:rsidRPr="0056090D" w:rsidRDefault="00CE0D6D" w:rsidP="00CE0D6D">
      <w:r w:rsidRPr="0056090D">
        <w:rPr>
          <w:b/>
          <w:u w:val="single"/>
        </w:rPr>
        <w:t>Gecontroleerde zone:</w:t>
      </w:r>
      <w:r w:rsidRPr="0056090D">
        <w:t xml:space="preserve"> een zone waarvoor, om redenen van bescherming tegen ioniserende stralingen en ter preventie van de verspreiding van een eventuele radioactieve besmetting, een bijzondere reglementering geldt en waarvan de toegang wordt gecontroleerd; in de inrichtingen die vergund zijn krachtens de bepalingen van dit reglement, dient elke zone waarbinnen drie tienden van de jaarlijkse dosislimieten voor de beroepshalve blootgestelde personen kunnen worden overschreden, een gecontroleerde zone te zijn of erin opgenomen te zijn.</w:t>
      </w:r>
    </w:p>
    <w:p w14:paraId="2D14A6C8" w14:textId="2AD298E9" w:rsidR="00CE0D6D" w:rsidRPr="0056090D" w:rsidRDefault="00CE0D6D" w:rsidP="00CE0D6D">
      <w:r w:rsidRPr="0056090D">
        <w:rPr>
          <w:b/>
          <w:u w:val="single"/>
        </w:rPr>
        <w:t>Bewaakte zone:</w:t>
      </w:r>
      <w:r w:rsidRPr="0056090D">
        <w:t xml:space="preserve"> een zone die is onderworpen aan een passend toezicht met het oog op de bescherming tegen ioniserende stralingen; in de inrichtingen die vergund zijn krachtens de bepalingen van dit reglement, moet elke zone waarbinnen een persoon een dosis kan oplopen die een van de dosislimieten vastgesteld voor de personen van het publiek overschrijdt, een bewaakte zone vormen of erin opgenomen zijn, voor zover ze niet als gecontroleerde zone wordt beschouwd.</w:t>
      </w:r>
    </w:p>
    <w:p w14:paraId="4ECA45E8" w14:textId="38F807D5" w:rsidR="00CE0D6D" w:rsidRPr="0056090D" w:rsidRDefault="00CE0D6D" w:rsidP="00CE0D6D">
      <w:pPr>
        <w:sectPr w:rsidR="00CE0D6D" w:rsidRPr="0056090D" w:rsidSect="004D0116">
          <w:type w:val="continuous"/>
          <w:pgSz w:w="11900" w:h="16840"/>
          <w:pgMar w:top="1090" w:right="1417" w:bottom="1041" w:left="1417" w:header="457" w:footer="14" w:gutter="0"/>
          <w:cols w:space="708"/>
          <w:docGrid w:linePitch="360"/>
        </w:sectPr>
      </w:pPr>
      <w:r w:rsidRPr="0056090D">
        <w:rPr>
          <w:b/>
          <w:u w:val="single"/>
        </w:rPr>
        <w:t>Deskundige erkend in de fysische controle:</w:t>
      </w:r>
      <w:r w:rsidRPr="0056090D">
        <w:t xml:space="preserve"> persoon die de noodzakelijke kennis bezit en de nodige opleiding heeft genoten, in het bijzonder om de fysische, technische of </w:t>
      </w:r>
      <w:proofErr w:type="spellStart"/>
      <w:r w:rsidRPr="0056090D">
        <w:t>radiochemische</w:t>
      </w:r>
      <w:proofErr w:type="spellEnd"/>
      <w:r w:rsidRPr="0056090D">
        <w:t xml:space="preserve"> proeven te verrichten waarmee doses kunnen worden bepaald en om advies te kunnen geven ter waarborging van een doelmatige bescherming van personen en een juiste werking van beschermingsmiddelen, overeenkomstig de bepalingen van artikel 23.</w:t>
      </w:r>
    </w:p>
    <w:p w14:paraId="3E1AC727" w14:textId="77777777" w:rsidR="00187DE1" w:rsidRPr="0056090D" w:rsidRDefault="00187DE1" w:rsidP="00187DE1">
      <w:pPr>
        <w:pStyle w:val="Heading1"/>
      </w:pPr>
      <w:bookmarkStart w:id="8" w:name="_Toc31194185"/>
      <w:bookmarkStart w:id="9" w:name="_Toc125475881"/>
      <w:r w:rsidRPr="0056090D">
        <w:lastRenderedPageBreak/>
        <w:t>Verantwoordelijken</w:t>
      </w:r>
      <w:bookmarkEnd w:id="8"/>
      <w:bookmarkEnd w:id="9"/>
    </w:p>
    <w:p w14:paraId="245705DA" w14:textId="77777777" w:rsidR="00187DE1" w:rsidRPr="0056090D" w:rsidRDefault="00187DE1" w:rsidP="00187DE1"/>
    <w:p w14:paraId="6C45FA97" w14:textId="03FF3858" w:rsidR="00187DE1" w:rsidRPr="00BD0EC3" w:rsidRDefault="00187DE1" w:rsidP="00EB1116">
      <w:pPr>
        <w:pStyle w:val="Heading2"/>
      </w:pPr>
      <w:bookmarkStart w:id="10" w:name="_Toc125475882"/>
      <w:r w:rsidRPr="00BD0EC3">
        <w:t>Bedrijf</w:t>
      </w:r>
      <w:bookmarkEnd w:id="10"/>
    </w:p>
    <w:p w14:paraId="5B1F8A31" w14:textId="77777777" w:rsidR="00BD0EC3" w:rsidRDefault="00BD0EC3" w:rsidP="00BD0EC3">
      <w:r w:rsidRPr="00B94B7B">
        <w:t xml:space="preserve">De </w:t>
      </w:r>
      <w:r w:rsidRPr="00597550">
        <w:t>exploitant, of het ondernemingshoofd</w:t>
      </w:r>
      <w:r>
        <w:t xml:space="preserve"> </w:t>
      </w:r>
      <w:r w:rsidRPr="00C4228F">
        <w:rPr>
          <w:highlight w:val="yellow"/>
        </w:rPr>
        <w:t xml:space="preserve">[Vul hier de naam van </w:t>
      </w:r>
      <w:r>
        <w:rPr>
          <w:highlight w:val="yellow"/>
        </w:rPr>
        <w:t>uw</w:t>
      </w:r>
      <w:r w:rsidRPr="00C4228F">
        <w:rPr>
          <w:highlight w:val="yellow"/>
        </w:rPr>
        <w:t xml:space="preserve"> onderneming in],</w:t>
      </w:r>
      <w:r w:rsidRPr="00B94B7B">
        <w:t xml:space="preserve"> moet</w:t>
      </w:r>
      <w:r>
        <w:t xml:space="preserve"> :</w:t>
      </w:r>
    </w:p>
    <w:p w14:paraId="64056DB7" w14:textId="77777777" w:rsidR="00BD0EC3" w:rsidRDefault="00BD0EC3" w:rsidP="00BD0EC3">
      <w:pPr>
        <w:pStyle w:val="ListParagraph"/>
        <w:numPr>
          <w:ilvl w:val="0"/>
          <w:numId w:val="33"/>
        </w:numPr>
      </w:pPr>
      <w:r w:rsidRPr="0056090D">
        <w:t>aan zijn dienst voor fysische controle alle menselijke en materiële middelen evenals de informatie en documenten bezorgen die nodig zijn voor de uitvoering van zijn opdracht.</w:t>
      </w:r>
    </w:p>
    <w:p w14:paraId="3F4EDF3F" w14:textId="77777777" w:rsidR="00BD0EC3" w:rsidRPr="00737F83" w:rsidRDefault="00BD0EC3" w:rsidP="00BD0EC3">
      <w:pPr>
        <w:pStyle w:val="ListParagraph"/>
        <w:numPr>
          <w:ilvl w:val="0"/>
          <w:numId w:val="33"/>
        </w:numPr>
      </w:pPr>
      <w:r w:rsidRPr="00737F83">
        <w:t>waarborgen dat de deskundigen erkend in de fysische controle, voor de uitvoering van hun opdrachten, toegang krijgen tot de installaties en/of uitrustingen bedoeld in de reglementering betreffende de ioniserende stralingen.</w:t>
      </w:r>
    </w:p>
    <w:p w14:paraId="39883823" w14:textId="1AD80509" w:rsidR="00187DE1" w:rsidRPr="0056090D" w:rsidRDefault="00187DE1" w:rsidP="00187DE1">
      <w:pPr>
        <w:pStyle w:val="Heading2"/>
      </w:pPr>
      <w:bookmarkStart w:id="11" w:name="_Toc125475883"/>
      <w:r w:rsidRPr="0056090D">
        <w:t>Hoofd interne dienst fysische controle:</w:t>
      </w:r>
      <w:bookmarkEnd w:id="11"/>
    </w:p>
    <w:p w14:paraId="030C293E" w14:textId="77777777" w:rsidR="00B076C0" w:rsidRDefault="00B076C0" w:rsidP="00B076C0">
      <w:r>
        <w:rPr>
          <w:highlight w:val="yellow"/>
        </w:rPr>
        <w:t>[</w:t>
      </w:r>
      <w:r w:rsidRPr="003A3647">
        <w:rPr>
          <w:highlight w:val="yellow"/>
        </w:rPr>
        <w:t xml:space="preserve">Vul hier de </w:t>
      </w:r>
      <w:r w:rsidRPr="00516DEB">
        <w:rPr>
          <w:highlight w:val="yellow"/>
        </w:rPr>
        <w:t>n</w:t>
      </w:r>
      <w:r w:rsidRPr="00C4228F">
        <w:rPr>
          <w:highlight w:val="yellow"/>
        </w:rPr>
        <w:t xml:space="preserve">aam </w:t>
      </w:r>
      <w:r>
        <w:rPr>
          <w:highlight w:val="yellow"/>
        </w:rPr>
        <w:t xml:space="preserve">in </w:t>
      </w:r>
      <w:r w:rsidRPr="00516DEB">
        <w:rPr>
          <w:highlight w:val="yellow"/>
        </w:rPr>
        <w:t xml:space="preserve">van </w:t>
      </w:r>
      <w:r>
        <w:rPr>
          <w:highlight w:val="yellow"/>
        </w:rPr>
        <w:t xml:space="preserve">een </w:t>
      </w:r>
      <w:r w:rsidRPr="00C4228F">
        <w:rPr>
          <w:highlight w:val="yellow"/>
        </w:rPr>
        <w:t>persoon]</w:t>
      </w:r>
      <w:r w:rsidRPr="0056090D">
        <w:t xml:space="preserve"> is aangesteld als hoofd fysische controle</w:t>
      </w:r>
      <w:r>
        <w:t xml:space="preserve"> en heeft onmiddellijke toegang tot de exploitant of het ondernemingshoofd.</w:t>
      </w:r>
    </w:p>
    <w:p w14:paraId="0496F00A" w14:textId="77777777" w:rsidR="00B076C0" w:rsidRPr="0056090D" w:rsidRDefault="00B076C0" w:rsidP="00B076C0">
      <w:r w:rsidRPr="0056090D">
        <w:rPr>
          <w:highlight w:val="yellow"/>
        </w:rPr>
        <w:t xml:space="preserve">Vermeld hier hoe deze link gewaarborgd wordt: </w:t>
      </w:r>
      <w:r>
        <w:rPr>
          <w:highlight w:val="yellow"/>
        </w:rPr>
        <w:t>bijvoorbeeld een</w:t>
      </w:r>
      <w:r w:rsidRPr="0056090D">
        <w:rPr>
          <w:highlight w:val="yellow"/>
        </w:rPr>
        <w:t xml:space="preserve"> </w:t>
      </w:r>
      <w:r w:rsidRPr="00AF68C7">
        <w:rPr>
          <w:highlight w:val="yellow"/>
        </w:rPr>
        <w:t>organigram</w:t>
      </w:r>
      <w:r w:rsidRPr="00C4228F">
        <w:rPr>
          <w:highlight w:val="yellow"/>
        </w:rPr>
        <w:t xml:space="preserve"> (enkel van toepassing voor grote praktijken)</w:t>
      </w:r>
      <w:r>
        <w:t xml:space="preserve"> </w:t>
      </w:r>
    </w:p>
    <w:p w14:paraId="15CBC210" w14:textId="4D56938B" w:rsidR="00187DE1" w:rsidRPr="0056090D" w:rsidRDefault="00187DE1" w:rsidP="00187DE1">
      <w:pPr>
        <w:pStyle w:val="Heading2"/>
      </w:pPr>
      <w:bookmarkStart w:id="12" w:name="_Toc125475884"/>
      <w:r w:rsidRPr="0056090D">
        <w:t>Agent voor de stralingsbescherming:</w:t>
      </w:r>
      <w:bookmarkEnd w:id="12"/>
    </w:p>
    <w:p w14:paraId="709EC9E2" w14:textId="77777777" w:rsidR="00A4536B" w:rsidRDefault="00A4536B" w:rsidP="00A4536B">
      <w:r>
        <w:t>Het aantal agenten voor de stralingsbescherming is gebaseerd op:</w:t>
      </w:r>
    </w:p>
    <w:p w14:paraId="16B3D6DE" w14:textId="77777777" w:rsidR="00A4536B" w:rsidRPr="00DD4107" w:rsidRDefault="00A4536B" w:rsidP="00A4536B">
      <w:pPr>
        <w:pStyle w:val="ListParagraph"/>
        <w:numPr>
          <w:ilvl w:val="0"/>
          <w:numId w:val="34"/>
        </w:numPr>
      </w:pPr>
      <w:r w:rsidRPr="00DD4107">
        <w:t>Risicoanalyse ioniserende straling met ref (zie risicoanalyse Controlatom)</w:t>
      </w:r>
    </w:p>
    <w:p w14:paraId="0C46CE8E" w14:textId="77777777" w:rsidR="00A4536B" w:rsidRDefault="00A4536B" w:rsidP="00A4536B">
      <w:pPr>
        <w:pStyle w:val="ListParagraph"/>
        <w:numPr>
          <w:ilvl w:val="0"/>
          <w:numId w:val="34"/>
        </w:numPr>
      </w:pPr>
      <w:r>
        <w:t>Frequentie taken agent voor stralingsbescherming conform checklijst Controlatom</w:t>
      </w:r>
    </w:p>
    <w:p w14:paraId="136ED124" w14:textId="77777777" w:rsidR="00A4536B" w:rsidRDefault="00A4536B" w:rsidP="00A4536B">
      <w:pPr>
        <w:pStyle w:val="ListParagraph"/>
        <w:numPr>
          <w:ilvl w:val="0"/>
          <w:numId w:val="34"/>
        </w:numPr>
      </w:pPr>
      <w:r>
        <w:t>aantal zalen/toestellen</w:t>
      </w:r>
    </w:p>
    <w:p w14:paraId="1D5A045C" w14:textId="77777777" w:rsidR="00A4536B" w:rsidRDefault="00A4536B" w:rsidP="00A4536B">
      <w:pPr>
        <w:pStyle w:val="ListParagraph"/>
        <w:numPr>
          <w:ilvl w:val="0"/>
          <w:numId w:val="34"/>
        </w:numPr>
      </w:pPr>
      <w:r>
        <w:t xml:space="preserve">aantal medewerkers </w:t>
      </w:r>
    </w:p>
    <w:p w14:paraId="2165EC54" w14:textId="77777777" w:rsidR="00A4536B" w:rsidRDefault="00A4536B" w:rsidP="00A4536B">
      <w:pPr>
        <w:pStyle w:val="ListParagraph"/>
        <w:numPr>
          <w:ilvl w:val="0"/>
          <w:numId w:val="34"/>
        </w:numPr>
      </w:pPr>
      <w:r>
        <w:t>continuïteit dient verzekerd te worden (</w:t>
      </w:r>
      <w:proofErr w:type="spellStart"/>
      <w:r>
        <w:t>i.g.v</w:t>
      </w:r>
      <w:proofErr w:type="spellEnd"/>
      <w:r>
        <w:t>. verlof/ziekte...)</w:t>
      </w:r>
    </w:p>
    <w:p w14:paraId="5E28211D" w14:textId="77777777" w:rsidR="00A4536B" w:rsidRDefault="00A4536B" w:rsidP="00A4536B">
      <w:pPr>
        <w:pStyle w:val="ListParagraph"/>
        <w:numPr>
          <w:ilvl w:val="0"/>
          <w:numId w:val="34"/>
        </w:numPr>
      </w:pPr>
      <w:r>
        <w:t>de verplichting dat er minstens 1 agent per site moet zijn.</w:t>
      </w:r>
    </w:p>
    <w:p w14:paraId="448B4421" w14:textId="77777777" w:rsidR="00A4536B" w:rsidRDefault="00A4536B" w:rsidP="00A4536B">
      <w:r w:rsidRPr="00DB7E62">
        <w:rPr>
          <w:highlight w:val="yellow"/>
        </w:rPr>
        <w:t>[Naam van één of meerdere personen]</w:t>
      </w:r>
      <w:r w:rsidRPr="0056090D">
        <w:t xml:space="preserve"> </w:t>
      </w:r>
      <w:r w:rsidRPr="00DB7E62">
        <w:rPr>
          <w:highlight w:val="yellow"/>
        </w:rPr>
        <w:t>is/zijn</w:t>
      </w:r>
      <w:r>
        <w:t xml:space="preserve"> aangesteld als Agent voor de stralingsbescherming</w:t>
      </w:r>
      <w:bookmarkStart w:id="13" w:name="_Toc115456142"/>
      <w:bookmarkStart w:id="14" w:name="_Toc115456927"/>
      <w:bookmarkEnd w:id="13"/>
      <w:bookmarkEnd w:id="14"/>
    </w:p>
    <w:p w14:paraId="51ECFB5D" w14:textId="3D5EF8B6" w:rsidR="00187DE1" w:rsidRPr="009403A2" w:rsidRDefault="00187DE1" w:rsidP="00187DE1">
      <w:pPr>
        <w:rPr>
          <w:b/>
        </w:rPr>
      </w:pPr>
    </w:p>
    <w:p w14:paraId="5D007E25" w14:textId="4CB36E38" w:rsidR="00187DE1" w:rsidRPr="0056090D" w:rsidRDefault="00A31DF9" w:rsidP="00A31DF9">
      <w:pPr>
        <w:pStyle w:val="Heading2"/>
      </w:pPr>
      <w:bookmarkStart w:id="15" w:name="_Toc125475885"/>
      <w:r w:rsidRPr="0056090D">
        <w:t>Erkend deskundige fysische controle</w:t>
      </w:r>
      <w:bookmarkEnd w:id="15"/>
    </w:p>
    <w:p w14:paraId="1A98304A" w14:textId="3373987D" w:rsidR="00A31DF9" w:rsidRPr="0056090D" w:rsidRDefault="002A28A3" w:rsidP="00A31DF9">
      <w:proofErr w:type="spellStart"/>
      <w:r w:rsidRPr="0056090D">
        <w:t>Vinçotte</w:t>
      </w:r>
      <w:proofErr w:type="spellEnd"/>
      <w:r w:rsidRPr="0056090D">
        <w:t xml:space="preserve"> Controlatom is aangeduid als erkende instelling.</w:t>
      </w:r>
    </w:p>
    <w:p w14:paraId="52AAE412" w14:textId="06F66BB8" w:rsidR="003F256D" w:rsidRPr="0056090D" w:rsidRDefault="003F256D" w:rsidP="007B1590">
      <w:pPr>
        <w:pStyle w:val="Heading2"/>
      </w:pPr>
      <w:bookmarkStart w:id="16" w:name="_Toc125475886"/>
      <w:r w:rsidRPr="0056090D">
        <w:t>Principes stralingsbescherming</w:t>
      </w:r>
      <w:bookmarkEnd w:id="16"/>
    </w:p>
    <w:p w14:paraId="458FB6B1" w14:textId="6FB17807" w:rsidR="002A28A3" w:rsidRPr="0056090D" w:rsidRDefault="003F256D" w:rsidP="002A28A3">
      <w:r w:rsidRPr="0056090D">
        <w:t>De interne dienst fysische controle zal de volge</w:t>
      </w:r>
      <w:r w:rsidR="002A28A3" w:rsidRPr="0056090D">
        <w:t>nde principes steeds toepassen:</w:t>
      </w:r>
    </w:p>
    <w:p w14:paraId="6FC6CDCA" w14:textId="3E44E959" w:rsidR="002A28A3" w:rsidRPr="0056090D" w:rsidRDefault="002A28A3" w:rsidP="007B1590">
      <w:pPr>
        <w:pStyle w:val="Heading3"/>
      </w:pPr>
      <w:bookmarkStart w:id="17" w:name="_Toc125475887"/>
      <w:r w:rsidRPr="0056090D">
        <w:t>Justificatie</w:t>
      </w:r>
      <w:bookmarkEnd w:id="17"/>
    </w:p>
    <w:p w14:paraId="35608F4D" w14:textId="59F12F74" w:rsidR="002A28A3" w:rsidRPr="0056090D" w:rsidRDefault="002A28A3" w:rsidP="002A28A3">
      <w:r w:rsidRPr="0056090D">
        <w:t>De verschillende soorten handelingen die kunnen leiden tot een blootstelling aan ioniserende stralingen, moeten, vooraleer ze de eerste maal worden vergund of worden aangenomen voor veralgemeend gebruik, worden gerechtvaardigd door de voordelen die ze bieden, nadat met alle voor- en nadelen werd rekening gehouden, deze op het gebied van de gezondheid inbegrepen.</w:t>
      </w:r>
    </w:p>
    <w:p w14:paraId="54663F22" w14:textId="6149FF6F" w:rsidR="002A28A3" w:rsidRPr="0056090D" w:rsidRDefault="002A28A3" w:rsidP="007B1590">
      <w:pPr>
        <w:pStyle w:val="Heading3"/>
      </w:pPr>
      <w:bookmarkStart w:id="18" w:name="_Toc125475888"/>
      <w:r w:rsidRPr="0056090D">
        <w:t>Optimalisatie</w:t>
      </w:r>
      <w:bookmarkEnd w:id="18"/>
    </w:p>
    <w:p w14:paraId="7190E419" w14:textId="5698F38C" w:rsidR="002A28A3" w:rsidRPr="0056090D" w:rsidRDefault="002A28A3" w:rsidP="002A28A3">
      <w:r w:rsidRPr="0056090D">
        <w:t>Elke  blootstelling dient  zo  laag als  redelijkerwijze  mogelijk  te  worden  gehouden, rekening gehouden met economische en sociale factoren.</w:t>
      </w:r>
    </w:p>
    <w:p w14:paraId="5E8B90BC" w14:textId="7A3B9C0A" w:rsidR="002A28A3" w:rsidRPr="0056090D" w:rsidRDefault="002A28A3" w:rsidP="007B1590">
      <w:pPr>
        <w:pStyle w:val="Heading3"/>
      </w:pPr>
      <w:bookmarkStart w:id="19" w:name="_Toc125475889"/>
      <w:r w:rsidRPr="0056090D">
        <w:t>Dosislimieten</w:t>
      </w:r>
      <w:bookmarkEnd w:id="19"/>
    </w:p>
    <w:p w14:paraId="4DD34B70" w14:textId="3A55CAAF" w:rsidR="00D318F4" w:rsidRPr="0056090D" w:rsidRDefault="002A28A3" w:rsidP="00D318F4">
      <w:r>
        <w:t xml:space="preserve">Onverminderd de bepalingen betreffende de blootstelling met speciale vergunning, evenals betreffende de blootstelling bij ongeval en de blootstelling in een noodsituatie, mag de som van de opgelopen doses en van de volgdoses door de verschillende handelingen, de vastgestelde dosislimieten voor de beroepshalve blootgestelde personen, de leerlingen en de </w:t>
      </w:r>
      <w:r>
        <w:lastRenderedPageBreak/>
        <w:t>studenten, alsmede de personen van het publiek, niet overschrijden.</w:t>
      </w:r>
      <w:r w:rsidR="00BE5342" w:rsidRPr="4009D3FF">
        <w:rPr>
          <w:noProof/>
          <w:lang w:eastAsia="nl-BE"/>
        </w:rPr>
        <w:t xml:space="preserve"> </w:t>
      </w:r>
      <w:r w:rsidR="00BE5342">
        <w:rPr>
          <w:noProof/>
        </w:rPr>
        <w:drawing>
          <wp:inline distT="0" distB="0" distL="0" distR="0" wp14:anchorId="7C07F605" wp14:editId="73BBFF1C">
            <wp:extent cx="3451860" cy="270419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3451860" cy="2704198"/>
                    </a:xfrm>
                    <a:prstGeom prst="rect">
                      <a:avLst/>
                    </a:prstGeom>
                  </pic:spPr>
                </pic:pic>
              </a:graphicData>
            </a:graphic>
          </wp:inline>
        </w:drawing>
      </w:r>
    </w:p>
    <w:p w14:paraId="2EA9CA07" w14:textId="60E45642" w:rsidR="00D318F4" w:rsidRPr="0056090D" w:rsidRDefault="001A5572" w:rsidP="002A28A3">
      <w:r w:rsidRPr="0056090D">
        <w:t xml:space="preserve"> </w:t>
      </w:r>
      <w:r w:rsidR="00D318F4" w:rsidRPr="0056090D">
        <w:t>(</w:t>
      </w:r>
      <w:r w:rsidR="00D318F4" w:rsidRPr="0056090D">
        <w:rPr>
          <w:b/>
          <w:bCs/>
        </w:rPr>
        <w:t>**</w:t>
      </w:r>
      <w:r w:rsidR="00D318F4" w:rsidRPr="0056090D">
        <w:t>) Een werknemer wordt als een beroepshalve blootgestelde persoon beschouwd wanneer er een risico bestaat dat een van de dosislimieten die voor het publiek werden vastgelegd, kan worden overschreden.</w:t>
      </w:r>
    </w:p>
    <w:p w14:paraId="76F43684" w14:textId="610B8746" w:rsidR="00187DE1" w:rsidRPr="0056090D" w:rsidRDefault="00B511F1" w:rsidP="003F256D">
      <w:pPr>
        <w:pStyle w:val="Heading1"/>
      </w:pPr>
      <w:bookmarkStart w:id="20" w:name="_Toc125475890"/>
      <w:r w:rsidRPr="0056090D">
        <w:t>Taken interne dienst fysische controle</w:t>
      </w:r>
      <w:bookmarkEnd w:id="20"/>
    </w:p>
    <w:p w14:paraId="6DF83E1A" w14:textId="77777777" w:rsidR="00537AF5" w:rsidRPr="00537AF5" w:rsidRDefault="00537AF5" w:rsidP="00582CBB">
      <w:pPr>
        <w:pStyle w:val="Heading2"/>
      </w:pPr>
      <w:bookmarkStart w:id="21" w:name="_Toc117098947"/>
      <w:bookmarkStart w:id="22" w:name="_Toc125475891"/>
      <w:r w:rsidRPr="00537AF5">
        <w:t>Intern diensthoofd fysische controle</w:t>
      </w:r>
      <w:bookmarkEnd w:id="21"/>
      <w:bookmarkEnd w:id="22"/>
    </w:p>
    <w:p w14:paraId="67736EDE" w14:textId="77777777" w:rsidR="00537AF5" w:rsidRPr="00537AF5" w:rsidRDefault="00537AF5" w:rsidP="00537AF5">
      <w:r w:rsidRPr="00537AF5">
        <w:t xml:space="preserve">Het </w:t>
      </w:r>
      <w:r w:rsidRPr="00537AF5">
        <w:rPr>
          <w:b/>
          <w:bCs/>
        </w:rPr>
        <w:t>intern diensthoofd</w:t>
      </w:r>
      <w:r w:rsidRPr="00537AF5">
        <w:t xml:space="preserve"> is verantwoordelijk voor de uitvoering van of het toezicht op:</w:t>
      </w:r>
    </w:p>
    <w:p w14:paraId="52712B91" w14:textId="77777777" w:rsidR="00537AF5" w:rsidRPr="00537AF5" w:rsidRDefault="00537AF5" w:rsidP="00537AF5">
      <w:pPr>
        <w:keepNext/>
        <w:keepLines/>
        <w:numPr>
          <w:ilvl w:val="2"/>
          <w:numId w:val="1"/>
        </w:numPr>
        <w:spacing w:before="200" w:after="0"/>
        <w:outlineLvl w:val="2"/>
        <w:rPr>
          <w:rFonts w:eastAsiaTheme="majorEastAsia" w:cstheme="majorBidi"/>
          <w:b/>
          <w:bCs/>
          <w:color w:val="005BBB" w:themeColor="accent1"/>
        </w:rPr>
      </w:pPr>
      <w:bookmarkStart w:id="23" w:name="_Toc117098948"/>
      <w:r w:rsidRPr="00537AF5">
        <w:rPr>
          <w:rFonts w:eastAsiaTheme="majorEastAsia" w:cstheme="majorBidi"/>
          <w:b/>
          <w:bCs/>
          <w:color w:val="005BBB" w:themeColor="accent1"/>
        </w:rPr>
        <w:t>Oplevering van installaties</w:t>
      </w:r>
      <w:bookmarkEnd w:id="23"/>
    </w:p>
    <w:p w14:paraId="5AA12940" w14:textId="2787A8BA" w:rsidR="00537AF5" w:rsidRPr="00537AF5" w:rsidRDefault="00537AF5" w:rsidP="00537AF5">
      <w:r w:rsidRPr="00537AF5">
        <w:t>Elke nieuwe of gewijzigde vergunde installatie of handeling</w:t>
      </w:r>
      <w:r w:rsidR="00B51209">
        <w:t xml:space="preserve"> kan</w:t>
      </w:r>
      <w:r w:rsidRPr="00537AF5">
        <w:t xml:space="preserve"> pas in bedrijf gesteld worden indien de oplevering volledig gunstig is en de inbedrijfstelling ervan uitdrukkelijk wordt toegelaten door een deskundige erkend in de fysische controle en het opleveringsrapport wordt bewaard in het eigen documentatiesysteem. </w:t>
      </w:r>
    </w:p>
    <w:p w14:paraId="73B85257" w14:textId="77777777" w:rsidR="00537AF5" w:rsidRPr="00537AF5" w:rsidRDefault="00537AF5" w:rsidP="00537AF5">
      <w:pPr>
        <w:keepNext/>
        <w:keepLines/>
        <w:numPr>
          <w:ilvl w:val="2"/>
          <w:numId w:val="1"/>
        </w:numPr>
        <w:spacing w:before="200" w:after="0"/>
        <w:outlineLvl w:val="2"/>
        <w:rPr>
          <w:rFonts w:eastAsiaTheme="majorEastAsia" w:cstheme="majorBidi"/>
          <w:b/>
          <w:bCs/>
          <w:color w:val="005BBB" w:themeColor="accent1"/>
        </w:rPr>
      </w:pPr>
      <w:bookmarkStart w:id="24" w:name="_Toc117098949"/>
      <w:r w:rsidRPr="00537AF5">
        <w:rPr>
          <w:rFonts w:eastAsiaTheme="majorEastAsia" w:cstheme="majorBidi"/>
          <w:b/>
          <w:bCs/>
          <w:color w:val="005BBB" w:themeColor="accent1"/>
        </w:rPr>
        <w:t>Opvolging van actiepunten</w:t>
      </w:r>
      <w:bookmarkEnd w:id="24"/>
    </w:p>
    <w:p w14:paraId="013BC87F" w14:textId="77777777" w:rsidR="00537AF5" w:rsidRPr="00537AF5" w:rsidRDefault="00537AF5" w:rsidP="00537AF5">
      <w:r w:rsidRPr="00537AF5">
        <w:t>De actiepunten/opmerkingen gemaakt door de</w:t>
      </w:r>
      <w:r w:rsidRPr="00537AF5">
        <w:rPr>
          <w:b/>
          <w:bCs/>
        </w:rPr>
        <w:t xml:space="preserve"> erkend deskundige</w:t>
      </w:r>
      <w:r w:rsidRPr="00537AF5">
        <w:t xml:space="preserve"> in de fysische controle moeten worden uitgevoerd binnen de gestelde termijnen.</w:t>
      </w:r>
    </w:p>
    <w:p w14:paraId="6D877166" w14:textId="77777777" w:rsidR="00537AF5" w:rsidRPr="00537AF5" w:rsidRDefault="00537AF5" w:rsidP="00537AF5">
      <w:r w:rsidRPr="00537AF5">
        <w:t xml:space="preserve">De opmerkingen gemaakt door de </w:t>
      </w:r>
      <w:r w:rsidRPr="00537AF5">
        <w:rPr>
          <w:b/>
          <w:bCs/>
        </w:rPr>
        <w:t>agent voor de stralingsbescherming</w:t>
      </w:r>
      <w:r w:rsidRPr="00537AF5">
        <w:t xml:space="preserve"> moeten worden opgevolgd en besproken tijdens de periodieke bezoeken van de erkend deskundige.</w:t>
      </w:r>
    </w:p>
    <w:p w14:paraId="001637EB" w14:textId="77777777" w:rsidR="00537AF5" w:rsidRPr="00537AF5" w:rsidRDefault="00537AF5" w:rsidP="00537AF5">
      <w:pPr>
        <w:numPr>
          <w:ilvl w:val="0"/>
          <w:numId w:val="35"/>
        </w:numPr>
        <w:contextualSpacing/>
      </w:pPr>
      <w:r w:rsidRPr="00537AF5">
        <w:rPr>
          <w:highlight w:val="yellow"/>
        </w:rPr>
        <w:t>Beschrijf hier hoe dit bij u gebeurt</w:t>
      </w:r>
      <w:r w:rsidRPr="00537AF5">
        <w:t xml:space="preserve"> (dit staat ook beschreven in de </w:t>
      </w:r>
      <w:proofErr w:type="spellStart"/>
      <w:r w:rsidRPr="00537AF5">
        <w:t>excel</w:t>
      </w:r>
      <w:proofErr w:type="spellEnd"/>
      <w:r w:rsidRPr="00537AF5">
        <w:t xml:space="preserve"> lijsten ‘taken agent voor stralingsbescherming’, opgesteld door </w:t>
      </w:r>
      <w:proofErr w:type="spellStart"/>
      <w:r w:rsidRPr="00537AF5">
        <w:t>Vinçotte</w:t>
      </w:r>
      <w:proofErr w:type="spellEnd"/>
      <w:r w:rsidRPr="00537AF5">
        <w:t xml:space="preserve"> Controlatom)</w:t>
      </w:r>
    </w:p>
    <w:p w14:paraId="6F6BD390" w14:textId="77777777" w:rsidR="00537AF5" w:rsidRPr="00537AF5" w:rsidRDefault="00537AF5" w:rsidP="00537AF5">
      <w:pPr>
        <w:ind w:left="720"/>
        <w:contextualSpacing/>
      </w:pPr>
    </w:p>
    <w:p w14:paraId="16A02710" w14:textId="77777777" w:rsidR="00537AF5" w:rsidRPr="00537AF5" w:rsidRDefault="00537AF5" w:rsidP="00537AF5">
      <w:pPr>
        <w:keepNext/>
        <w:keepLines/>
        <w:numPr>
          <w:ilvl w:val="2"/>
          <w:numId w:val="1"/>
        </w:numPr>
        <w:spacing w:before="200" w:after="0"/>
        <w:outlineLvl w:val="2"/>
        <w:rPr>
          <w:rFonts w:eastAsiaTheme="majorEastAsia" w:cstheme="majorBidi"/>
          <w:b/>
          <w:bCs/>
          <w:color w:val="005BBB" w:themeColor="accent1"/>
        </w:rPr>
      </w:pPr>
      <w:bookmarkStart w:id="25" w:name="_Toc117098950"/>
      <w:r w:rsidRPr="00537AF5">
        <w:rPr>
          <w:rFonts w:eastAsiaTheme="majorEastAsia" w:cstheme="majorBidi"/>
          <w:b/>
          <w:bCs/>
          <w:color w:val="005BBB" w:themeColor="accent1"/>
        </w:rPr>
        <w:t>Beheer vergunning en wijzigingen</w:t>
      </w:r>
      <w:bookmarkEnd w:id="25"/>
    </w:p>
    <w:p w14:paraId="190759B8" w14:textId="77777777" w:rsidR="00537AF5" w:rsidRPr="00537AF5" w:rsidRDefault="00537AF5" w:rsidP="00537AF5">
      <w:r w:rsidRPr="00537AF5">
        <w:t>Volgende wijzigingen moeten voorafgaand aan de erkend deskundige worden gemeld :</w:t>
      </w:r>
    </w:p>
    <w:p w14:paraId="4A09B791" w14:textId="77777777" w:rsidR="00537AF5" w:rsidRPr="00537AF5" w:rsidRDefault="00537AF5" w:rsidP="00537AF5">
      <w:pPr>
        <w:numPr>
          <w:ilvl w:val="0"/>
          <w:numId w:val="35"/>
        </w:numPr>
        <w:contextualSpacing/>
      </w:pPr>
      <w:r w:rsidRPr="00537AF5">
        <w:t>Nieuw toestel bijplaatsen</w:t>
      </w:r>
    </w:p>
    <w:p w14:paraId="71D419B4" w14:textId="77777777" w:rsidR="00537AF5" w:rsidRPr="00537AF5" w:rsidRDefault="00537AF5" w:rsidP="00537AF5">
      <w:pPr>
        <w:numPr>
          <w:ilvl w:val="0"/>
          <w:numId w:val="35"/>
        </w:numPr>
        <w:contextualSpacing/>
      </w:pPr>
      <w:r w:rsidRPr="00537AF5">
        <w:t>Toestel vervangen/verplaatsen</w:t>
      </w:r>
    </w:p>
    <w:p w14:paraId="70EAFB09" w14:textId="77777777" w:rsidR="00537AF5" w:rsidRPr="00537AF5" w:rsidRDefault="00537AF5" w:rsidP="00537AF5">
      <w:pPr>
        <w:numPr>
          <w:ilvl w:val="0"/>
          <w:numId w:val="35"/>
        </w:numPr>
        <w:contextualSpacing/>
      </w:pPr>
      <w:r w:rsidRPr="00537AF5">
        <w:t>Toestel afvoeren</w:t>
      </w:r>
    </w:p>
    <w:p w14:paraId="01AD70CC" w14:textId="77777777" w:rsidR="00537AF5" w:rsidRPr="00537AF5" w:rsidRDefault="00537AF5" w:rsidP="00537AF5">
      <w:pPr>
        <w:numPr>
          <w:ilvl w:val="0"/>
          <w:numId w:val="35"/>
        </w:numPr>
        <w:contextualSpacing/>
      </w:pPr>
      <w:r w:rsidRPr="00537AF5">
        <w:t>Nieuwe handeling uitvoeren</w:t>
      </w:r>
    </w:p>
    <w:p w14:paraId="75CD0491" w14:textId="77777777" w:rsidR="00537AF5" w:rsidRPr="00537AF5" w:rsidRDefault="00537AF5" w:rsidP="00537AF5">
      <w:pPr>
        <w:numPr>
          <w:ilvl w:val="0"/>
          <w:numId w:val="35"/>
        </w:numPr>
        <w:contextualSpacing/>
      </w:pPr>
      <w:r w:rsidRPr="00537AF5">
        <w:t>Aanpassing gecontroleerde zone</w:t>
      </w:r>
    </w:p>
    <w:p w14:paraId="5535334D" w14:textId="77777777" w:rsidR="00537AF5" w:rsidRPr="00537AF5" w:rsidRDefault="00537AF5" w:rsidP="00537AF5">
      <w:pPr>
        <w:numPr>
          <w:ilvl w:val="0"/>
          <w:numId w:val="35"/>
        </w:numPr>
        <w:contextualSpacing/>
      </w:pPr>
      <w:r w:rsidRPr="00537AF5">
        <w:t>….</w:t>
      </w:r>
    </w:p>
    <w:p w14:paraId="74FDEEDB" w14:textId="77777777" w:rsidR="00537AF5" w:rsidRPr="00537AF5" w:rsidRDefault="00537AF5" w:rsidP="00537AF5">
      <w:pPr>
        <w:ind w:left="720"/>
        <w:contextualSpacing/>
      </w:pPr>
    </w:p>
    <w:p w14:paraId="4CC13840" w14:textId="77777777" w:rsidR="00537AF5" w:rsidRPr="00537AF5" w:rsidRDefault="00537AF5" w:rsidP="00537AF5">
      <w:r w:rsidRPr="00537AF5">
        <w:lastRenderedPageBreak/>
        <w:t>Bij verwijdering van röntgentoestellen, moeten de attesten/informatie betreffende hun bestemming in het documentatiesysteem worden bewaard (in geval van overname dient dit document ondertekend te worden door de overnemer)</w:t>
      </w:r>
    </w:p>
    <w:p w14:paraId="2B97D049" w14:textId="77777777" w:rsidR="00537AF5" w:rsidRPr="00537AF5" w:rsidRDefault="00537AF5" w:rsidP="00537AF5">
      <w:pPr>
        <w:keepNext/>
        <w:keepLines/>
        <w:numPr>
          <w:ilvl w:val="2"/>
          <w:numId w:val="1"/>
        </w:numPr>
        <w:spacing w:before="200" w:after="0"/>
        <w:outlineLvl w:val="2"/>
        <w:rPr>
          <w:rFonts w:eastAsiaTheme="majorEastAsia" w:cstheme="majorBidi"/>
          <w:b/>
          <w:bCs/>
          <w:color w:val="005BBB" w:themeColor="accent1"/>
        </w:rPr>
      </w:pPr>
      <w:bookmarkStart w:id="26" w:name="_Toc117098951"/>
      <w:r w:rsidRPr="00537AF5">
        <w:rPr>
          <w:rFonts w:eastAsiaTheme="majorEastAsia" w:cstheme="majorBidi"/>
          <w:b/>
          <w:bCs/>
          <w:color w:val="005BBB" w:themeColor="accent1"/>
        </w:rPr>
        <w:t>Beheer inventaris</w:t>
      </w:r>
      <w:bookmarkEnd w:id="26"/>
    </w:p>
    <w:p w14:paraId="7A1E3C9C" w14:textId="51ABAC8C" w:rsidR="00537AF5" w:rsidRPr="00537AF5" w:rsidRDefault="00537AF5" w:rsidP="00537AF5">
      <w:r w:rsidRPr="00537AF5">
        <w:t xml:space="preserve">Een actuele lijst met de aanwezige </w:t>
      </w:r>
      <w:r w:rsidR="008D5546">
        <w:t>RX-</w:t>
      </w:r>
      <w:r w:rsidRPr="00537AF5">
        <w:t xml:space="preserve">toestellen bijhouden. </w:t>
      </w:r>
    </w:p>
    <w:p w14:paraId="7508206F" w14:textId="77777777" w:rsidR="00537AF5" w:rsidRPr="00537AF5" w:rsidRDefault="00537AF5" w:rsidP="00537AF5">
      <w:pPr>
        <w:numPr>
          <w:ilvl w:val="0"/>
          <w:numId w:val="35"/>
        </w:numPr>
        <w:contextualSpacing/>
      </w:pPr>
      <w:r w:rsidRPr="00537AF5">
        <w:rPr>
          <w:highlight w:val="yellow"/>
        </w:rPr>
        <w:t xml:space="preserve">Beschrijf hier hoe dit bij u gebeurt. Refereer naar document dat de volledige inventaris bevat (gebruik bijvoorbeeld een recent verslag fysische controle van </w:t>
      </w:r>
      <w:proofErr w:type="spellStart"/>
      <w:r w:rsidRPr="00537AF5">
        <w:rPr>
          <w:highlight w:val="yellow"/>
        </w:rPr>
        <w:t>Vinçotte</w:t>
      </w:r>
      <w:proofErr w:type="spellEnd"/>
      <w:r w:rsidRPr="00537AF5">
        <w:rPr>
          <w:highlight w:val="yellow"/>
        </w:rPr>
        <w:t xml:space="preserve"> Controlatom, voorbeeld hieronder).</w:t>
      </w:r>
    </w:p>
    <w:p w14:paraId="53D13497" w14:textId="77777777" w:rsidR="00537AF5" w:rsidRPr="00537AF5" w:rsidRDefault="00537AF5" w:rsidP="00537AF5">
      <w:pPr>
        <w:ind w:left="720"/>
        <w:contextualSpacing/>
      </w:pPr>
      <w:r w:rsidRPr="00537AF5">
        <w:rPr>
          <w:noProof/>
        </w:rPr>
        <w:drawing>
          <wp:inline distT="0" distB="0" distL="0" distR="0" wp14:anchorId="218ECCF1" wp14:editId="7E58F723">
            <wp:extent cx="4210219" cy="1266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26382" cy="1271688"/>
                    </a:xfrm>
                    <a:prstGeom prst="rect">
                      <a:avLst/>
                    </a:prstGeom>
                  </pic:spPr>
                </pic:pic>
              </a:graphicData>
            </a:graphic>
          </wp:inline>
        </w:drawing>
      </w:r>
    </w:p>
    <w:p w14:paraId="1BDB5ED9" w14:textId="77777777" w:rsidR="00537AF5" w:rsidRPr="00537AF5" w:rsidRDefault="00537AF5" w:rsidP="00537AF5">
      <w:pPr>
        <w:numPr>
          <w:ilvl w:val="0"/>
          <w:numId w:val="35"/>
        </w:numPr>
        <w:contextualSpacing/>
      </w:pPr>
      <w:r w:rsidRPr="00537AF5">
        <w:t xml:space="preserve">Opgelet : het opladen en updaten van de fysieke inventaris in de </w:t>
      </w:r>
      <w:r w:rsidRPr="00537AF5">
        <w:rPr>
          <w:u w:val="single"/>
        </w:rPr>
        <w:t>databank van het FANC</w:t>
      </w:r>
      <w:r w:rsidRPr="00537AF5">
        <w:t xml:space="preserve"> gebeurt volledig automatisch door </w:t>
      </w:r>
      <w:proofErr w:type="spellStart"/>
      <w:r w:rsidRPr="00537AF5">
        <w:t>Vinçotte</w:t>
      </w:r>
      <w:proofErr w:type="spellEnd"/>
      <w:r w:rsidRPr="00537AF5">
        <w:t xml:space="preserve"> Controlatom. </w:t>
      </w:r>
    </w:p>
    <w:p w14:paraId="49D26414" w14:textId="77777777" w:rsidR="00537AF5" w:rsidRPr="00537AF5" w:rsidRDefault="00537AF5" w:rsidP="00537AF5">
      <w:pPr>
        <w:ind w:left="720"/>
        <w:contextualSpacing/>
      </w:pPr>
    </w:p>
    <w:p w14:paraId="2756246A" w14:textId="77777777" w:rsidR="00537AF5" w:rsidRPr="00537AF5" w:rsidRDefault="00537AF5" w:rsidP="00537AF5">
      <w:pPr>
        <w:keepNext/>
        <w:keepLines/>
        <w:numPr>
          <w:ilvl w:val="2"/>
          <w:numId w:val="1"/>
        </w:numPr>
        <w:spacing w:before="200" w:after="0"/>
        <w:outlineLvl w:val="2"/>
        <w:rPr>
          <w:rFonts w:eastAsiaTheme="majorEastAsia" w:cstheme="majorBidi"/>
          <w:b/>
          <w:bCs/>
          <w:color w:val="005BBB" w:themeColor="accent1"/>
        </w:rPr>
      </w:pPr>
      <w:bookmarkStart w:id="27" w:name="_Toc117098952"/>
      <w:r w:rsidRPr="00537AF5">
        <w:rPr>
          <w:rFonts w:eastAsiaTheme="majorEastAsia" w:cstheme="majorBidi"/>
          <w:b/>
          <w:bCs/>
          <w:color w:val="005BBB" w:themeColor="accent1"/>
        </w:rPr>
        <w:t>Goedkeuring procedures</w:t>
      </w:r>
      <w:bookmarkEnd w:id="27"/>
    </w:p>
    <w:p w14:paraId="2EBFC57C" w14:textId="77777777" w:rsidR="00537AF5" w:rsidRPr="00537AF5" w:rsidRDefault="00537AF5" w:rsidP="00537AF5">
      <w:pPr>
        <w:rPr>
          <w:highlight w:val="yellow"/>
        </w:rPr>
      </w:pPr>
      <w:r w:rsidRPr="00537AF5">
        <w:rPr>
          <w:highlight w:val="yellow"/>
        </w:rPr>
        <w:t xml:space="preserve">Volgende procedures moeten worden goedgekeurd door de deskundige erkend in de fysische controle en ter beschikking zijn voor alle betrokkenen </w:t>
      </w:r>
    </w:p>
    <w:p w14:paraId="0E07EAC2" w14:textId="77777777" w:rsidR="00537AF5" w:rsidRPr="00537AF5" w:rsidRDefault="00537AF5" w:rsidP="00537AF5">
      <w:pPr>
        <w:numPr>
          <w:ilvl w:val="0"/>
          <w:numId w:val="4"/>
        </w:numPr>
        <w:contextualSpacing/>
        <w:rPr>
          <w:highlight w:val="yellow"/>
        </w:rPr>
      </w:pPr>
      <w:r w:rsidRPr="00537AF5">
        <w:rPr>
          <w:u w:val="single"/>
        </w:rPr>
        <w:t>Veilig gebruik van röntgentoestellen</w:t>
      </w:r>
      <w:r w:rsidRPr="00537AF5">
        <w:t xml:space="preserve">: dit staat beschreven in ‘Werkinstructie en risicoanalyse’, opgesteld door  </w:t>
      </w:r>
      <w:proofErr w:type="spellStart"/>
      <w:r w:rsidRPr="00537AF5">
        <w:t>Vinçotte</w:t>
      </w:r>
      <w:proofErr w:type="spellEnd"/>
      <w:r w:rsidRPr="00537AF5">
        <w:t xml:space="preserve"> Controlatom</w:t>
      </w:r>
    </w:p>
    <w:p w14:paraId="60C5DD9B" w14:textId="77777777" w:rsidR="00537AF5" w:rsidRPr="00537AF5" w:rsidRDefault="00537AF5" w:rsidP="00537AF5">
      <w:pPr>
        <w:numPr>
          <w:ilvl w:val="0"/>
          <w:numId w:val="4"/>
        </w:numPr>
        <w:contextualSpacing/>
        <w:rPr>
          <w:highlight w:val="yellow"/>
        </w:rPr>
      </w:pPr>
      <w:r w:rsidRPr="00537AF5">
        <w:rPr>
          <w:u w:val="single"/>
        </w:rPr>
        <w:t>Beheer van de wijzigingen</w:t>
      </w:r>
      <w:r w:rsidRPr="00537AF5">
        <w:t xml:space="preserve"> : dit staat beschreven in dit document onder 4.1.3</w:t>
      </w:r>
    </w:p>
    <w:p w14:paraId="21D367F1" w14:textId="77777777" w:rsidR="00537AF5" w:rsidRPr="00537AF5" w:rsidRDefault="00537AF5" w:rsidP="00537AF5">
      <w:pPr>
        <w:numPr>
          <w:ilvl w:val="0"/>
          <w:numId w:val="4"/>
        </w:numPr>
        <w:contextualSpacing/>
        <w:rPr>
          <w:highlight w:val="yellow"/>
        </w:rPr>
      </w:pPr>
      <w:r w:rsidRPr="00537AF5">
        <w:rPr>
          <w:u w:val="single"/>
        </w:rPr>
        <w:t>Controle en gebruik van beschermings- en veiligheidsmiddelen</w:t>
      </w:r>
      <w:r w:rsidRPr="00537AF5">
        <w:t xml:space="preserve"> : dit staat in (</w:t>
      </w:r>
      <w:proofErr w:type="spellStart"/>
      <w:r w:rsidRPr="00537AF5">
        <w:t>excel</w:t>
      </w:r>
      <w:proofErr w:type="spellEnd"/>
      <w:r w:rsidRPr="00537AF5">
        <w:t xml:space="preserve"> lijsten) ‘taken agent voor stralingsbescherming’, opgesteld door </w:t>
      </w:r>
      <w:proofErr w:type="spellStart"/>
      <w:r w:rsidRPr="00537AF5">
        <w:t>door</w:t>
      </w:r>
      <w:proofErr w:type="spellEnd"/>
      <w:r w:rsidRPr="00537AF5">
        <w:t xml:space="preserve"> </w:t>
      </w:r>
      <w:proofErr w:type="spellStart"/>
      <w:r w:rsidRPr="00537AF5">
        <w:t>Vinçotte</w:t>
      </w:r>
      <w:proofErr w:type="spellEnd"/>
      <w:r w:rsidRPr="00537AF5">
        <w:t xml:space="preserve"> Controlatom + ‘controle </w:t>
      </w:r>
      <w:proofErr w:type="spellStart"/>
      <w:r w:rsidRPr="00537AF5">
        <w:t>PBM’s</w:t>
      </w:r>
      <w:proofErr w:type="spellEnd"/>
      <w:r w:rsidRPr="00537AF5">
        <w:t>‘</w:t>
      </w:r>
    </w:p>
    <w:p w14:paraId="464739DB" w14:textId="77777777" w:rsidR="00537AF5" w:rsidRPr="00537AF5" w:rsidRDefault="00537AF5" w:rsidP="00537AF5">
      <w:pPr>
        <w:numPr>
          <w:ilvl w:val="0"/>
          <w:numId w:val="4"/>
        </w:numPr>
        <w:contextualSpacing/>
        <w:rPr>
          <w:highlight w:val="yellow"/>
        </w:rPr>
      </w:pPr>
      <w:r w:rsidRPr="00537AF5">
        <w:rPr>
          <w:u w:val="single"/>
        </w:rPr>
        <w:t>Beheer van significante gebeurtenissen</w:t>
      </w:r>
      <w:r w:rsidRPr="00537AF5">
        <w:t xml:space="preserve">: dit staat beschreven in ‘Procedure in geval van incidenten, opgesteld door </w:t>
      </w:r>
      <w:proofErr w:type="spellStart"/>
      <w:r w:rsidRPr="00537AF5">
        <w:t>Vinçotte</w:t>
      </w:r>
      <w:proofErr w:type="spellEnd"/>
      <w:r w:rsidRPr="00537AF5">
        <w:t xml:space="preserve"> Controlatom </w:t>
      </w:r>
    </w:p>
    <w:p w14:paraId="35834DF7" w14:textId="77777777" w:rsidR="00537AF5" w:rsidRPr="00537AF5" w:rsidRDefault="00537AF5" w:rsidP="00537AF5">
      <w:pPr>
        <w:numPr>
          <w:ilvl w:val="0"/>
          <w:numId w:val="4"/>
        </w:numPr>
        <w:contextualSpacing/>
        <w:rPr>
          <w:highlight w:val="yellow"/>
        </w:rPr>
      </w:pPr>
      <w:proofErr w:type="spellStart"/>
      <w:r w:rsidRPr="00537AF5">
        <w:rPr>
          <w:u w:val="single"/>
        </w:rPr>
        <w:t>Risico-analyse</w:t>
      </w:r>
      <w:proofErr w:type="spellEnd"/>
      <w:r w:rsidRPr="00537AF5">
        <w:t xml:space="preserve">: dit staat beschreven in de ‘Werkinstructie en risicoanalyse’, opgesteld door </w:t>
      </w:r>
      <w:proofErr w:type="spellStart"/>
      <w:r w:rsidRPr="00537AF5">
        <w:t>Vinçotte</w:t>
      </w:r>
      <w:proofErr w:type="spellEnd"/>
      <w:r w:rsidRPr="00537AF5">
        <w:t xml:space="preserve"> Controlatom </w:t>
      </w:r>
    </w:p>
    <w:p w14:paraId="0952DA8B" w14:textId="77777777" w:rsidR="00537AF5" w:rsidRPr="00537AF5" w:rsidRDefault="00537AF5" w:rsidP="00537AF5">
      <w:pPr>
        <w:numPr>
          <w:ilvl w:val="0"/>
          <w:numId w:val="4"/>
        </w:numPr>
        <w:contextualSpacing/>
        <w:rPr>
          <w:highlight w:val="yellow"/>
        </w:rPr>
      </w:pPr>
      <w:r w:rsidRPr="00537AF5">
        <w:rPr>
          <w:u w:val="single"/>
        </w:rPr>
        <w:t>I</w:t>
      </w:r>
      <w:r w:rsidRPr="00537AF5">
        <w:t xml:space="preserve">ndien van toepassing, het beheer van de </w:t>
      </w:r>
      <w:proofErr w:type="spellStart"/>
      <w:r w:rsidRPr="00537AF5">
        <w:t>dosimeters</w:t>
      </w:r>
      <w:proofErr w:type="spellEnd"/>
      <w:r w:rsidRPr="00537AF5">
        <w:t xml:space="preserve"> en de </w:t>
      </w:r>
      <w:proofErr w:type="spellStart"/>
      <w:r w:rsidRPr="00537AF5">
        <w:t>dosimetrieresultaten</w:t>
      </w:r>
      <w:proofErr w:type="spellEnd"/>
      <w:r w:rsidRPr="00537AF5">
        <w:t>: dit staat beschreven in hoofdstuk 7 van deze procedure</w:t>
      </w:r>
    </w:p>
    <w:p w14:paraId="4A96C9DB" w14:textId="77777777" w:rsidR="00537AF5" w:rsidRPr="00537AF5" w:rsidRDefault="00537AF5" w:rsidP="00537AF5">
      <w:pPr>
        <w:numPr>
          <w:ilvl w:val="1"/>
          <w:numId w:val="4"/>
        </w:numPr>
        <w:contextualSpacing/>
        <w:rPr>
          <w:highlight w:val="yellow"/>
        </w:rPr>
      </w:pPr>
      <w:r w:rsidRPr="00537AF5">
        <w:rPr>
          <w:highlight w:val="yellow"/>
        </w:rPr>
        <w:t>Vermeld hier hoe dit bij u in de praktijk gebeurt (fysieke handtekening, vermelding op het verslag fysische controle, mail van de erkend deskundige, …).</w:t>
      </w:r>
    </w:p>
    <w:p w14:paraId="15CABBB7" w14:textId="77777777" w:rsidR="00537AF5" w:rsidRPr="00537AF5" w:rsidRDefault="00537AF5" w:rsidP="00537AF5">
      <w:pPr>
        <w:ind w:left="720"/>
        <w:contextualSpacing/>
      </w:pPr>
    </w:p>
    <w:p w14:paraId="1D901733" w14:textId="77777777" w:rsidR="00537AF5" w:rsidRPr="00537AF5" w:rsidRDefault="00537AF5" w:rsidP="00537AF5">
      <w:pPr>
        <w:keepNext/>
        <w:keepLines/>
        <w:numPr>
          <w:ilvl w:val="2"/>
          <w:numId w:val="1"/>
        </w:numPr>
        <w:spacing w:before="200" w:after="0"/>
        <w:outlineLvl w:val="2"/>
        <w:rPr>
          <w:rFonts w:eastAsiaTheme="majorEastAsia" w:cstheme="majorBidi"/>
          <w:b/>
          <w:bCs/>
          <w:color w:val="005BBB" w:themeColor="accent1"/>
        </w:rPr>
      </w:pPr>
      <w:bookmarkStart w:id="28" w:name="_Toc117098953"/>
      <w:r w:rsidRPr="00537AF5">
        <w:rPr>
          <w:rFonts w:eastAsiaTheme="majorEastAsia" w:cstheme="majorBidi"/>
          <w:b/>
          <w:bCs/>
          <w:color w:val="005BBB" w:themeColor="accent1"/>
        </w:rPr>
        <w:t>Opvolging documentatiesysteem/register fysische controle</w:t>
      </w:r>
      <w:bookmarkEnd w:id="28"/>
    </w:p>
    <w:p w14:paraId="3BD6D073" w14:textId="77777777" w:rsidR="00537AF5" w:rsidRPr="00537AF5" w:rsidRDefault="00537AF5" w:rsidP="00537AF5">
      <w:r w:rsidRPr="00537AF5">
        <w:t>Het documentatiesysteem moet volgende documenten bevatten :</w:t>
      </w:r>
    </w:p>
    <w:p w14:paraId="3B07AC36" w14:textId="77777777" w:rsidR="00537AF5" w:rsidRPr="00537AF5" w:rsidRDefault="00537AF5" w:rsidP="00537AF5">
      <w:r w:rsidRPr="00537AF5">
        <w:rPr>
          <w:highlight w:val="yellow"/>
        </w:rPr>
        <w:t>Refereer overal waar deze documentatie zich bevindt</w:t>
      </w:r>
    </w:p>
    <w:p w14:paraId="306664B1" w14:textId="77777777" w:rsidR="00537AF5" w:rsidRPr="00537AF5" w:rsidRDefault="00537AF5" w:rsidP="00537AF5">
      <w:pPr>
        <w:numPr>
          <w:ilvl w:val="0"/>
          <w:numId w:val="35"/>
        </w:numPr>
        <w:contextualSpacing/>
      </w:pPr>
      <w:r w:rsidRPr="00537AF5">
        <w:t xml:space="preserve">Verslagen Agent stralingsbescherming : verwijs hierbij naar het document ‘takenlijst voor de </w:t>
      </w:r>
      <w:proofErr w:type="spellStart"/>
      <w:r w:rsidRPr="00537AF5">
        <w:t>Agsb</w:t>
      </w:r>
      <w:proofErr w:type="spellEnd"/>
      <w:r w:rsidRPr="00537AF5">
        <w:t xml:space="preserve">’ dat werd opgesteld door </w:t>
      </w:r>
      <w:proofErr w:type="spellStart"/>
      <w:r w:rsidRPr="00537AF5">
        <w:t>Vinçotte</w:t>
      </w:r>
      <w:proofErr w:type="spellEnd"/>
      <w:r w:rsidRPr="00537AF5">
        <w:t xml:space="preserve"> Controlatom</w:t>
      </w:r>
    </w:p>
    <w:p w14:paraId="6331A24E" w14:textId="77777777" w:rsidR="00537AF5" w:rsidRPr="00537AF5" w:rsidRDefault="00537AF5" w:rsidP="00537AF5">
      <w:pPr>
        <w:numPr>
          <w:ilvl w:val="0"/>
          <w:numId w:val="35"/>
        </w:numPr>
        <w:contextualSpacing/>
      </w:pPr>
      <w:r w:rsidRPr="00537AF5">
        <w:t xml:space="preserve">Verslagen </w:t>
      </w:r>
      <w:proofErr w:type="spellStart"/>
      <w:r w:rsidRPr="00537AF5">
        <w:t>Vinçotte</w:t>
      </w:r>
      <w:proofErr w:type="spellEnd"/>
      <w:r w:rsidRPr="00537AF5">
        <w:t xml:space="preserve"> Controlatom : Beschrijf hier waar u deze bewaart (bijvoorbeeld folder op een PC of map in een kast).</w:t>
      </w:r>
    </w:p>
    <w:p w14:paraId="022C7989" w14:textId="77777777" w:rsidR="00537AF5" w:rsidRPr="00537AF5" w:rsidRDefault="00537AF5" w:rsidP="00537AF5">
      <w:pPr>
        <w:numPr>
          <w:ilvl w:val="0"/>
          <w:numId w:val="35"/>
        </w:numPr>
        <w:contextualSpacing/>
      </w:pPr>
      <w:r w:rsidRPr="00537AF5">
        <w:t>Huidige vergunning + verslag van oplevering: Beschrijf hier waar u deze bewaart (bijvoorbeeld folder op een PC of map in een kast).</w:t>
      </w:r>
    </w:p>
    <w:p w14:paraId="7F3F1F28" w14:textId="77777777" w:rsidR="00537AF5" w:rsidRPr="00537AF5" w:rsidRDefault="00537AF5" w:rsidP="00537AF5">
      <w:pPr>
        <w:numPr>
          <w:ilvl w:val="0"/>
          <w:numId w:val="35"/>
        </w:numPr>
        <w:contextualSpacing/>
      </w:pPr>
      <w:r w:rsidRPr="00537AF5">
        <w:t>Procedures met betrekking tot stralingsbescherming: Beschrijf hier waar u deze info bewaart– zie ook 4.1.5:</w:t>
      </w:r>
    </w:p>
    <w:p w14:paraId="339B500C" w14:textId="77777777" w:rsidR="00537AF5" w:rsidRPr="00537AF5" w:rsidRDefault="00537AF5" w:rsidP="00537AF5">
      <w:pPr>
        <w:numPr>
          <w:ilvl w:val="0"/>
          <w:numId w:val="35"/>
        </w:numPr>
        <w:contextualSpacing/>
      </w:pPr>
      <w:r w:rsidRPr="00537AF5">
        <w:t xml:space="preserve">Resultaten </w:t>
      </w:r>
      <w:proofErr w:type="spellStart"/>
      <w:r w:rsidRPr="00537AF5">
        <w:t>dosimetrie</w:t>
      </w:r>
      <w:proofErr w:type="spellEnd"/>
      <w:r w:rsidRPr="00537AF5">
        <w:t>: Beschrijf hier waar u deze info bewaart – zie ook hoofdstuk 7</w:t>
      </w:r>
    </w:p>
    <w:p w14:paraId="685AB958" w14:textId="77777777" w:rsidR="00537AF5" w:rsidRPr="00537AF5" w:rsidRDefault="00537AF5" w:rsidP="00537AF5">
      <w:pPr>
        <w:numPr>
          <w:ilvl w:val="0"/>
          <w:numId w:val="35"/>
        </w:numPr>
        <w:contextualSpacing/>
      </w:pPr>
      <w:r w:rsidRPr="00537AF5">
        <w:t xml:space="preserve">Formulier gezondheidsbeoordelingen BBP: Beschrijf hier waar u deze info bewaart - zie ook hoofdstuk 5 </w:t>
      </w:r>
    </w:p>
    <w:p w14:paraId="7B854EC4" w14:textId="77777777" w:rsidR="00537AF5" w:rsidRPr="00537AF5" w:rsidRDefault="00537AF5" w:rsidP="00537AF5">
      <w:pPr>
        <w:numPr>
          <w:ilvl w:val="0"/>
          <w:numId w:val="35"/>
        </w:numPr>
        <w:contextualSpacing/>
      </w:pPr>
      <w:r w:rsidRPr="00537AF5">
        <w:t xml:space="preserve">Opleiding: Beschrijf hier waar u deze info bewaart - zie ook hoofdstuk 6 </w:t>
      </w:r>
    </w:p>
    <w:p w14:paraId="442BA153" w14:textId="77777777" w:rsidR="00537AF5" w:rsidRPr="00537AF5" w:rsidRDefault="00537AF5" w:rsidP="00537AF5">
      <w:pPr>
        <w:numPr>
          <w:ilvl w:val="0"/>
          <w:numId w:val="35"/>
        </w:numPr>
        <w:contextualSpacing/>
      </w:pPr>
      <w:r w:rsidRPr="00537AF5">
        <w:t xml:space="preserve">Inventaris: Beschrijf hier waar u deze info bewaart – zie ook punt 4.1.4 </w:t>
      </w:r>
    </w:p>
    <w:p w14:paraId="58D8CB30" w14:textId="77777777" w:rsidR="00537AF5" w:rsidRDefault="00537AF5" w:rsidP="00537AF5">
      <w:pPr>
        <w:numPr>
          <w:ilvl w:val="0"/>
          <w:numId w:val="35"/>
        </w:numPr>
        <w:contextualSpacing/>
      </w:pPr>
      <w:r w:rsidRPr="00537AF5">
        <w:t xml:space="preserve">Overnamecertificaten toestellen: : Beschrijf hier waar u deze info bewaart - zie ook punt 4.1.3 </w:t>
      </w:r>
    </w:p>
    <w:p w14:paraId="4B937998" w14:textId="77777777" w:rsidR="00D602FD" w:rsidRPr="00537AF5" w:rsidRDefault="00D602FD" w:rsidP="00D602FD">
      <w:pPr>
        <w:ind w:left="720"/>
        <w:contextualSpacing/>
      </w:pPr>
    </w:p>
    <w:p w14:paraId="0FF7C8B5" w14:textId="77777777" w:rsidR="00537AF5" w:rsidRPr="00537AF5" w:rsidRDefault="00537AF5" w:rsidP="00D602FD">
      <w:pPr>
        <w:ind w:left="720"/>
        <w:contextualSpacing/>
      </w:pPr>
    </w:p>
    <w:p w14:paraId="2FDB7A2F" w14:textId="77777777" w:rsidR="00537AF5" w:rsidRPr="00537AF5" w:rsidRDefault="00537AF5" w:rsidP="00582CBB">
      <w:pPr>
        <w:pStyle w:val="Heading2"/>
      </w:pPr>
      <w:bookmarkStart w:id="29" w:name="_Toc117098954"/>
      <w:bookmarkStart w:id="30" w:name="_Toc125475892"/>
      <w:r w:rsidRPr="00537AF5">
        <w:lastRenderedPageBreak/>
        <w:t>Agent stralingsbescherming</w:t>
      </w:r>
      <w:bookmarkEnd w:id="29"/>
      <w:bookmarkEnd w:id="30"/>
    </w:p>
    <w:p w14:paraId="11EB19EB" w14:textId="77777777" w:rsidR="00537AF5" w:rsidRPr="00537AF5" w:rsidRDefault="00537AF5" w:rsidP="00537AF5">
      <w:r w:rsidRPr="00537AF5">
        <w:t>De agent voor de stralingsbescherming is verantwoordelijk voor :</w:t>
      </w:r>
    </w:p>
    <w:p w14:paraId="034E12BC" w14:textId="77777777" w:rsidR="00537AF5" w:rsidRPr="00537AF5" w:rsidRDefault="00537AF5" w:rsidP="00537AF5">
      <w:pPr>
        <w:numPr>
          <w:ilvl w:val="0"/>
          <w:numId w:val="4"/>
        </w:numPr>
        <w:contextualSpacing/>
      </w:pPr>
      <w:r w:rsidRPr="00537AF5">
        <w:t xml:space="preserve">de uitvoering van de frequente taken zoals beschreven in </w:t>
      </w:r>
      <w:r w:rsidRPr="00537AF5">
        <w:rPr>
          <w:highlight w:val="yellow"/>
        </w:rPr>
        <w:t>Checklijst Controlatom</w:t>
      </w:r>
    </w:p>
    <w:p w14:paraId="653158E9" w14:textId="77777777" w:rsidR="00537AF5" w:rsidRPr="00537AF5" w:rsidRDefault="00537AF5" w:rsidP="00537AF5">
      <w:pPr>
        <w:numPr>
          <w:ilvl w:val="0"/>
          <w:numId w:val="4"/>
        </w:numPr>
        <w:contextualSpacing/>
      </w:pPr>
      <w:r w:rsidRPr="00537AF5">
        <w:t>het doorgeven van zijn/haar opmerkingen aan het hoofd van de dienst voor fysische controle</w:t>
      </w:r>
    </w:p>
    <w:p w14:paraId="00ECCD45" w14:textId="6F7C00CD" w:rsidR="001A5572" w:rsidRDefault="00537AF5" w:rsidP="00D602FD">
      <w:pPr>
        <w:numPr>
          <w:ilvl w:val="0"/>
          <w:numId w:val="4"/>
        </w:numPr>
        <w:contextualSpacing/>
      </w:pPr>
      <w:r w:rsidRPr="00537AF5">
        <w:t>het verwittigen van het hoofd van de dienst voor fysische controle in geval van incident</w:t>
      </w:r>
    </w:p>
    <w:p w14:paraId="26A82F86" w14:textId="7402D3E9" w:rsidR="005B2654" w:rsidRPr="00D602FD" w:rsidRDefault="005B2654" w:rsidP="00D602FD">
      <w:pPr>
        <w:numPr>
          <w:ilvl w:val="0"/>
          <w:numId w:val="4"/>
        </w:numPr>
        <w:contextualSpacing/>
      </w:pPr>
      <w:r w:rsidRPr="005B2654">
        <w:t>controleren of de maatregelen, regels en werkprocedures inzake stralingsbescherming nageleefd worden</w:t>
      </w:r>
    </w:p>
    <w:p w14:paraId="22359906" w14:textId="77777777" w:rsidR="00B341DF" w:rsidRPr="0056090D" w:rsidRDefault="00B341DF" w:rsidP="00187DE1"/>
    <w:p w14:paraId="667DB8C4" w14:textId="6301DDBE" w:rsidR="00187DE1" w:rsidRDefault="003B4C19" w:rsidP="003B4C19">
      <w:pPr>
        <w:pStyle w:val="Heading1"/>
      </w:pPr>
      <w:bookmarkStart w:id="31" w:name="_Toc125475893"/>
      <w:r w:rsidRPr="0056090D">
        <w:t>Medisch onderzoek</w:t>
      </w:r>
      <w:bookmarkEnd w:id="31"/>
    </w:p>
    <w:p w14:paraId="09AA1E27" w14:textId="77777777" w:rsidR="00C85B6C" w:rsidRPr="0056090D" w:rsidRDefault="00C85B6C" w:rsidP="00C85B6C">
      <w:r w:rsidRPr="0056090D">
        <w:rPr>
          <w:highlight w:val="yellow"/>
        </w:rPr>
        <w:t>Indien niet van toepassing kan dit</w:t>
      </w:r>
      <w:r>
        <w:rPr>
          <w:highlight w:val="yellow"/>
        </w:rPr>
        <w:t xml:space="preserve"> punt volledig</w:t>
      </w:r>
      <w:r w:rsidRPr="0056090D">
        <w:rPr>
          <w:highlight w:val="yellow"/>
        </w:rPr>
        <w:t xml:space="preserve"> geschrapt worden</w:t>
      </w:r>
      <w:r>
        <w:t>.</w:t>
      </w:r>
    </w:p>
    <w:p w14:paraId="5E5365CE" w14:textId="77777777" w:rsidR="00C85B6C" w:rsidRDefault="00C85B6C" w:rsidP="00C85B6C">
      <w:r>
        <w:rPr>
          <w:highlight w:val="yellow"/>
        </w:rPr>
        <w:t>Vul aan</w:t>
      </w:r>
    </w:p>
    <w:p w14:paraId="40756D0C" w14:textId="77777777" w:rsidR="00C85B6C" w:rsidRDefault="00C85B6C" w:rsidP="00C85B6C">
      <w:r>
        <w:t xml:space="preserve">Erkend arbeidsgeneesheer : </w:t>
      </w:r>
      <w:r w:rsidRPr="00C4228F">
        <w:rPr>
          <w:highlight w:val="yellow"/>
        </w:rPr>
        <w:t>naam</w:t>
      </w:r>
    </w:p>
    <w:p w14:paraId="73E53DB2" w14:textId="77777777" w:rsidR="00C85B6C" w:rsidRDefault="00C85B6C" w:rsidP="00C85B6C">
      <w:r>
        <w:t xml:space="preserve">Referentie resultaten medisch onderzoek : </w:t>
      </w:r>
      <w:r>
        <w:rPr>
          <w:highlight w:val="yellow"/>
        </w:rPr>
        <w:t>Wie houdt ze bij en waar worden ze bewaard ?</w:t>
      </w:r>
    </w:p>
    <w:p w14:paraId="3C7CDBC9" w14:textId="77777777" w:rsidR="00C85B6C" w:rsidRDefault="00C85B6C" w:rsidP="00C85B6C">
      <w:r>
        <w:rPr>
          <w:highlight w:val="yellow"/>
        </w:rPr>
        <w:t>Het is nodig om een lijst bij te houden van de beroepshalve blootgestelde personeelsleden met vermelding van de laatste medische controle door de erkend geneesheer inzake ioniserende stralingen en of ze gezond zijn verklaard. De formulieren voor de gezondheidsbeoordeling moeten worden bijgehouden in het register fysische controle.</w:t>
      </w:r>
    </w:p>
    <w:p w14:paraId="30974555" w14:textId="77777777" w:rsidR="00C85B6C" w:rsidRPr="00C85B6C" w:rsidRDefault="00C85B6C" w:rsidP="00C85B6C"/>
    <w:p w14:paraId="4CAC4DF7" w14:textId="6963AB39" w:rsidR="003B4C19" w:rsidRPr="0056090D" w:rsidRDefault="003B4C19" w:rsidP="003B4C19">
      <w:pPr>
        <w:pStyle w:val="Heading1"/>
      </w:pPr>
      <w:bookmarkStart w:id="32" w:name="_Toc125475894"/>
      <w:r w:rsidRPr="0056090D">
        <w:t>Opleiding</w:t>
      </w:r>
      <w:bookmarkEnd w:id="32"/>
    </w:p>
    <w:p w14:paraId="67262A13" w14:textId="266EF4F2" w:rsidR="004D0116" w:rsidRPr="0056090D" w:rsidRDefault="004D0116" w:rsidP="00034BFC">
      <w:pPr>
        <w:pStyle w:val="Heading2"/>
      </w:pPr>
      <w:bookmarkStart w:id="33" w:name="_Toc125475895"/>
      <w:r w:rsidRPr="0056090D">
        <w:t>Vorming</w:t>
      </w:r>
      <w:r w:rsidR="00034BFC">
        <w:t xml:space="preserve"> dierenartsen en gemachtigden</w:t>
      </w:r>
      <w:bookmarkEnd w:id="33"/>
    </w:p>
    <w:p w14:paraId="461D1163" w14:textId="01358110" w:rsidR="00BC511D" w:rsidRDefault="00BC511D" w:rsidP="00034BFC">
      <w:pPr>
        <w:pStyle w:val="Heading3"/>
      </w:pPr>
      <w:bookmarkStart w:id="34" w:name="_Toc125475896"/>
      <w:r>
        <w:t xml:space="preserve">Specifieke opleiding van de </w:t>
      </w:r>
      <w:r w:rsidR="00015CB8">
        <w:t>dierenartsen</w:t>
      </w:r>
      <w:bookmarkEnd w:id="34"/>
    </w:p>
    <w:p w14:paraId="6430CE57" w14:textId="65E25513" w:rsidR="00BC511D" w:rsidRDefault="00015CB8" w:rsidP="00BC511D">
      <w:r>
        <w:t>Dierenartsen mo</w:t>
      </w:r>
      <w:r w:rsidR="00F57B9D">
        <w:t>eten</w:t>
      </w:r>
      <w:r>
        <w:t xml:space="preserve"> geen gebruikersvergunning meer aanvragen, maar ze </w:t>
      </w:r>
      <w:r w:rsidR="00BC511D">
        <w:t xml:space="preserve">dienen </w:t>
      </w:r>
      <w:r>
        <w:t xml:space="preserve">wel </w:t>
      </w:r>
      <w:r w:rsidR="00BC511D">
        <w:t>een opleiding te volgen conform de bepalingen van artikel 8, § 2.</w:t>
      </w:r>
    </w:p>
    <w:p w14:paraId="3F68D578" w14:textId="77777777" w:rsidR="00BC511D" w:rsidRDefault="00BC511D" w:rsidP="00BC511D">
      <w:r>
        <w:t>De opleiding waarvan sprake omvat minstens 40 lesuren, waarvan 8 uren praktijk en slaat minstens op:</w:t>
      </w:r>
    </w:p>
    <w:p w14:paraId="20E4047E" w14:textId="4B1929BA" w:rsidR="00BC511D" w:rsidRDefault="00BC511D" w:rsidP="00BC511D">
      <w:r>
        <w:t>1°de in de radiologie aangewende technieken;</w:t>
      </w:r>
    </w:p>
    <w:p w14:paraId="4DAB36C6" w14:textId="1847086D" w:rsidR="00BC511D" w:rsidRDefault="00BC511D" w:rsidP="00BC511D">
      <w:r>
        <w:t>2°de gezondheidseffecten van ioniserende stralingen;</w:t>
      </w:r>
    </w:p>
    <w:p w14:paraId="74447E24" w14:textId="63F57574" w:rsidR="00BC511D" w:rsidRDefault="00BC511D" w:rsidP="00BC511D">
      <w:r>
        <w:t>3°de praktische stralingsbescherming met inbegrip van de fysische grondslagen;</w:t>
      </w:r>
    </w:p>
    <w:p w14:paraId="09B94DA9" w14:textId="1875B712" w:rsidR="00BC511D" w:rsidRDefault="00BC511D" w:rsidP="00BC511D">
      <w:r>
        <w:t>4°de wetgeving en reglementering inzake stralingsbescherming;</w:t>
      </w:r>
    </w:p>
    <w:p w14:paraId="01DF83AC" w14:textId="44E4E2AB" w:rsidR="00BC511D" w:rsidRDefault="00BC511D" w:rsidP="00BC511D">
      <w:r>
        <w:t>5°de methodes voor het meten van straling;</w:t>
      </w:r>
    </w:p>
    <w:p w14:paraId="64D40BF2" w14:textId="5C60ED21" w:rsidR="00BC511D" w:rsidRDefault="00BC511D" w:rsidP="00BC511D">
      <w:r>
        <w:t>6°de schatting en beoordeling van de doses waaraan de practicus, de gemachtigde(n) of personen van het publiek kunnen worden blootgesteld;</w:t>
      </w:r>
    </w:p>
    <w:p w14:paraId="327AA352" w14:textId="705354D6" w:rsidR="00BC511D" w:rsidRDefault="00BC511D" w:rsidP="00BC511D">
      <w:r>
        <w:t>7°de kwaliteitsborging en - beheersing.</w:t>
      </w:r>
    </w:p>
    <w:p w14:paraId="00009580" w14:textId="4A760ECC" w:rsidR="00BC511D" w:rsidRDefault="00BC511D" w:rsidP="00034BFC">
      <w:pPr>
        <w:pStyle w:val="Heading3"/>
      </w:pPr>
      <w:bookmarkStart w:id="35" w:name="_Toc125475897"/>
      <w:r>
        <w:t>Specifieke opleiding van de gemachtigden</w:t>
      </w:r>
      <w:bookmarkEnd w:id="35"/>
    </w:p>
    <w:p w14:paraId="3173F4AA" w14:textId="77777777" w:rsidR="00BC511D" w:rsidRDefault="00BC511D" w:rsidP="00BC511D">
      <w:r>
        <w:t>Gemachtigden die gebruik maken van röntgentoestellen voor niet-therapeutische diergeneeskundige doeleinden, dienen een opleiding te volgen conform de bepalingen van artikel 9, § 2.</w:t>
      </w:r>
    </w:p>
    <w:p w14:paraId="487DFB32" w14:textId="77777777" w:rsidR="00BC511D" w:rsidRDefault="00BC511D" w:rsidP="00BC511D">
      <w:r>
        <w:t>De opleiding waarvan sprake omvat minstens 24 lesuren, waarvan 8 uren praktijk en slaat minstens op:</w:t>
      </w:r>
    </w:p>
    <w:p w14:paraId="27F3ABF6" w14:textId="398A6A5A" w:rsidR="00BC511D" w:rsidRDefault="00BC511D" w:rsidP="00BC511D">
      <w:r>
        <w:lastRenderedPageBreak/>
        <w:t>1.de aangewende methodes en technieken;</w:t>
      </w:r>
    </w:p>
    <w:p w14:paraId="326C08A1" w14:textId="617922D7" w:rsidR="00BC511D" w:rsidRDefault="00BC511D" w:rsidP="00BC511D">
      <w:r>
        <w:t>2.de gezondheidseffecten van de blootstelling aan ioniserende stralingen;</w:t>
      </w:r>
    </w:p>
    <w:p w14:paraId="452DA463" w14:textId="3AB28DF5" w:rsidR="00BC511D" w:rsidRDefault="00BC511D" w:rsidP="00BC511D">
      <w:r>
        <w:t>3.de praktische stralingsbescherming met inbegrip van de fysische grondslagen;</w:t>
      </w:r>
    </w:p>
    <w:p w14:paraId="6E0FD3A9" w14:textId="08DCA841" w:rsidR="00BC511D" w:rsidRDefault="00BC511D" w:rsidP="00BC511D">
      <w:r>
        <w:t>4.de wetgeving en reglementering inzake stralingsbescherming;</w:t>
      </w:r>
    </w:p>
    <w:p w14:paraId="2F142291" w14:textId="45F4631D" w:rsidR="00BC511D" w:rsidRDefault="00BC511D" w:rsidP="00BC511D">
      <w:r>
        <w:t>5.de methodes voor het meten van de straling;</w:t>
      </w:r>
    </w:p>
    <w:p w14:paraId="4AB94DD0" w14:textId="2205AF0A" w:rsidR="00BC511D" w:rsidRDefault="00BC511D" w:rsidP="00BC511D">
      <w:r>
        <w:t>6.de kwaliteitsborging en -beheersing.</w:t>
      </w:r>
    </w:p>
    <w:p w14:paraId="41EB10FC" w14:textId="41A03DE4" w:rsidR="00BC511D" w:rsidRDefault="00BC511D" w:rsidP="00034BFC">
      <w:pPr>
        <w:pStyle w:val="Heading3"/>
      </w:pPr>
      <w:bookmarkStart w:id="36" w:name="_Toc125475898"/>
      <w:r>
        <w:t>Permanente vorming</w:t>
      </w:r>
      <w:bookmarkEnd w:id="36"/>
      <w:r>
        <w:t xml:space="preserve"> </w:t>
      </w:r>
    </w:p>
    <w:p w14:paraId="71F76704" w14:textId="1D079461" w:rsidR="00BC511D" w:rsidRDefault="00F57B9D" w:rsidP="00BC511D">
      <w:r>
        <w:t>Dierenartsen</w:t>
      </w:r>
      <w:r w:rsidR="00432168">
        <w:t xml:space="preserve"> en g</w:t>
      </w:r>
      <w:r w:rsidR="00BC511D">
        <w:t>emachtigden die gebruik maken van röntgentoestellen voor niet-therapeutische diergeneeskundige doeleinden, dienen hun kennis en bekwaamheid op gebied van stralingsbescherming op peil te houden en te vervolmaken conform de bepalingen van artikel 9, § 3.</w:t>
      </w:r>
    </w:p>
    <w:p w14:paraId="3B37EBA1" w14:textId="77777777" w:rsidR="00BC511D" w:rsidRDefault="00BC511D" w:rsidP="00BC511D">
      <w:r>
        <w:t>De vorming slaat minstens op:</w:t>
      </w:r>
    </w:p>
    <w:p w14:paraId="11BCF52C" w14:textId="398515C0" w:rsidR="00BC511D" w:rsidRDefault="00BC511D" w:rsidP="00BC511D">
      <w:r>
        <w:t>1.schriftelijke kennisname van de bevindingen van de deskundige erkend in de fysische controle na elk evaluatiebezoek zoals bepaald in artikel 23.1.3.2. van het algemeen reglement;</w:t>
      </w:r>
    </w:p>
    <w:p w14:paraId="096306D1" w14:textId="7F47B620" w:rsidR="00BC511D" w:rsidRDefault="00BC511D" w:rsidP="00BC511D">
      <w:r>
        <w:t>2.reglementaire waakzaamheid;</w:t>
      </w:r>
    </w:p>
    <w:p w14:paraId="76AF8BF7" w14:textId="7A1A8A9C" w:rsidR="00BC511D" w:rsidRDefault="00BC511D" w:rsidP="00BC511D">
      <w:r>
        <w:t>3.deelnemen aan de evolutie van de interne praktijken en procedures;</w:t>
      </w:r>
    </w:p>
    <w:p w14:paraId="68774E9A" w14:textId="3F401D45" w:rsidR="00BC511D" w:rsidRDefault="00BC511D" w:rsidP="00BC511D">
      <w:r>
        <w:t>4.ervaringsfeedback.</w:t>
      </w:r>
    </w:p>
    <w:p w14:paraId="517ACAA6" w14:textId="440F5997" w:rsidR="00BC511D" w:rsidRDefault="00BC511D" w:rsidP="00BC511D">
      <w:r>
        <w:t>Zij bedraagt minimaal 1 uur per jaar.</w:t>
      </w:r>
    </w:p>
    <w:p w14:paraId="69D912FF" w14:textId="77777777" w:rsidR="00BC511D" w:rsidRPr="00BC511D" w:rsidRDefault="00BC511D" w:rsidP="00BC511D"/>
    <w:p w14:paraId="2A2CBE2F" w14:textId="0462A9A6" w:rsidR="004D0116" w:rsidRPr="0056090D" w:rsidRDefault="004D0116" w:rsidP="004D0116">
      <w:pPr>
        <w:pStyle w:val="Heading2"/>
      </w:pPr>
      <w:bookmarkStart w:id="37" w:name="_Toc125475899"/>
      <w:r w:rsidRPr="0056090D">
        <w:t>Praktisch</w:t>
      </w:r>
      <w:bookmarkEnd w:id="37"/>
    </w:p>
    <w:p w14:paraId="68617F79" w14:textId="181A2C07" w:rsidR="004D0116" w:rsidRPr="0056090D" w:rsidRDefault="004D0116" w:rsidP="004D0116">
      <w:r w:rsidRPr="0056090D">
        <w:rPr>
          <w:highlight w:val="yellow"/>
        </w:rPr>
        <w:t>Beschrijf hier hoe je aan de wetgevende ver</w:t>
      </w:r>
      <w:r w:rsidR="007B1590" w:rsidRPr="0056090D">
        <w:rPr>
          <w:highlight w:val="yellow"/>
        </w:rPr>
        <w:t>e</w:t>
      </w:r>
      <w:r w:rsidRPr="0056090D">
        <w:rPr>
          <w:highlight w:val="yellow"/>
        </w:rPr>
        <w:t>isten voldoet</w:t>
      </w:r>
    </w:p>
    <w:p w14:paraId="6FC10806" w14:textId="49F53A34" w:rsidR="00EB1116" w:rsidRDefault="00EB1116" w:rsidP="0072518C">
      <w:pPr>
        <w:pStyle w:val="ListParagraph"/>
        <w:numPr>
          <w:ilvl w:val="0"/>
          <w:numId w:val="4"/>
        </w:numPr>
      </w:pPr>
      <w:r>
        <w:t xml:space="preserve">Basisopleiding </w:t>
      </w:r>
      <w:proofErr w:type="spellStart"/>
      <w:r>
        <w:t>AgSb</w:t>
      </w:r>
      <w:proofErr w:type="spellEnd"/>
      <w:r>
        <w:t xml:space="preserve"> en intern diensthoofd FC</w:t>
      </w:r>
    </w:p>
    <w:p w14:paraId="4495601A" w14:textId="1CE54FDE" w:rsidR="00EB1116" w:rsidRDefault="00EB1116" w:rsidP="00EB1116">
      <w:pPr>
        <w:pStyle w:val="ListParagraph"/>
        <w:numPr>
          <w:ilvl w:val="1"/>
          <w:numId w:val="4"/>
        </w:numPr>
      </w:pPr>
      <w:r>
        <w:t>Dierenartsen zijn vrijgesteld van de basisopleiding, gemachtigden niet</w:t>
      </w:r>
    </w:p>
    <w:p w14:paraId="3B7C8A94" w14:textId="77777777" w:rsidR="00EB1116" w:rsidRDefault="00EB1116" w:rsidP="00EB1116">
      <w:pPr>
        <w:pStyle w:val="ListParagraph"/>
        <w:ind w:left="1440"/>
      </w:pPr>
    </w:p>
    <w:p w14:paraId="48217F01" w14:textId="77777777" w:rsidR="00EB1116" w:rsidRDefault="00EB1116" w:rsidP="00EB1116">
      <w:pPr>
        <w:pStyle w:val="ListParagraph"/>
        <w:ind w:left="1440"/>
      </w:pPr>
    </w:p>
    <w:p w14:paraId="77BCFE5D" w14:textId="56F0D24F" w:rsidR="003141BC" w:rsidRPr="0056090D" w:rsidRDefault="003141BC" w:rsidP="0072518C">
      <w:pPr>
        <w:pStyle w:val="ListParagraph"/>
        <w:numPr>
          <w:ilvl w:val="0"/>
          <w:numId w:val="4"/>
        </w:numPr>
      </w:pPr>
      <w:r w:rsidRPr="0056090D">
        <w:t>Jaarlijkse opleiding potentieel blootgestelde werknemers</w:t>
      </w:r>
    </w:p>
    <w:p w14:paraId="28771F96" w14:textId="77777777" w:rsidR="003141BC" w:rsidRPr="0056090D" w:rsidRDefault="003141BC" w:rsidP="0072518C">
      <w:pPr>
        <w:pStyle w:val="ListParagraph"/>
        <w:numPr>
          <w:ilvl w:val="0"/>
          <w:numId w:val="18"/>
        </w:numPr>
      </w:pPr>
      <w:r w:rsidRPr="0056090D">
        <w:t>Wie krijgt opleiding</w:t>
      </w:r>
    </w:p>
    <w:p w14:paraId="7D03833F" w14:textId="49487137" w:rsidR="003141BC" w:rsidRPr="0056090D" w:rsidRDefault="003141BC" w:rsidP="0072518C">
      <w:pPr>
        <w:pStyle w:val="ListParagraph"/>
        <w:numPr>
          <w:ilvl w:val="0"/>
          <w:numId w:val="18"/>
        </w:numPr>
      </w:pPr>
      <w:r w:rsidRPr="0056090D">
        <w:t xml:space="preserve">Registratie opleiding : referentie </w:t>
      </w:r>
      <w:r w:rsidR="00FB72B2">
        <w:t>map</w:t>
      </w:r>
    </w:p>
    <w:p w14:paraId="0ACF0C37" w14:textId="77777777" w:rsidR="003141BC" w:rsidRPr="0056090D" w:rsidRDefault="003141BC" w:rsidP="0072518C">
      <w:pPr>
        <w:pStyle w:val="ListParagraph"/>
        <w:numPr>
          <w:ilvl w:val="0"/>
          <w:numId w:val="19"/>
        </w:numPr>
      </w:pPr>
      <w:r w:rsidRPr="0056090D">
        <w:t>Deelnemers</w:t>
      </w:r>
    </w:p>
    <w:p w14:paraId="44144510" w14:textId="77777777" w:rsidR="003141BC" w:rsidRPr="0056090D" w:rsidRDefault="003141BC" w:rsidP="0072518C">
      <w:pPr>
        <w:pStyle w:val="ListParagraph"/>
        <w:numPr>
          <w:ilvl w:val="0"/>
          <w:numId w:val="19"/>
        </w:numPr>
      </w:pPr>
      <w:r w:rsidRPr="0056090D">
        <w:t>Inhoud</w:t>
      </w:r>
    </w:p>
    <w:p w14:paraId="58AA61A9" w14:textId="5633C7C1" w:rsidR="003141BC" w:rsidRDefault="003141BC" w:rsidP="0072518C">
      <w:pPr>
        <w:pStyle w:val="ListParagraph"/>
        <w:numPr>
          <w:ilvl w:val="0"/>
          <w:numId w:val="19"/>
        </w:numPr>
      </w:pPr>
      <w:r w:rsidRPr="0056090D">
        <w:t>Goedkeuring erkend deskundige</w:t>
      </w:r>
    </w:p>
    <w:p w14:paraId="1B832569" w14:textId="77777777" w:rsidR="009428E3" w:rsidRPr="0056090D" w:rsidRDefault="009428E3" w:rsidP="009428E3">
      <w:pPr>
        <w:pStyle w:val="ListParagraph"/>
        <w:ind w:left="2160"/>
      </w:pPr>
    </w:p>
    <w:p w14:paraId="1B716AFC" w14:textId="77777777" w:rsidR="003141BC" w:rsidRPr="0056090D" w:rsidRDefault="003141BC" w:rsidP="0072518C">
      <w:pPr>
        <w:pStyle w:val="ListParagraph"/>
        <w:numPr>
          <w:ilvl w:val="0"/>
          <w:numId w:val="4"/>
        </w:numPr>
      </w:pPr>
      <w:r w:rsidRPr="0056090D">
        <w:t>Opleiding werkpost</w:t>
      </w:r>
    </w:p>
    <w:p w14:paraId="6922102C" w14:textId="77777777" w:rsidR="003141BC" w:rsidRPr="0056090D" w:rsidRDefault="003141BC" w:rsidP="0072518C">
      <w:pPr>
        <w:pStyle w:val="ListParagraph"/>
        <w:numPr>
          <w:ilvl w:val="0"/>
          <w:numId w:val="18"/>
        </w:numPr>
      </w:pPr>
      <w:r w:rsidRPr="0056090D">
        <w:t>Wie krijgt opleiding</w:t>
      </w:r>
    </w:p>
    <w:p w14:paraId="5AD364E3" w14:textId="77777777" w:rsidR="003141BC" w:rsidRPr="0056090D" w:rsidRDefault="003141BC" w:rsidP="0072518C">
      <w:pPr>
        <w:pStyle w:val="ListParagraph"/>
        <w:numPr>
          <w:ilvl w:val="0"/>
          <w:numId w:val="18"/>
        </w:numPr>
      </w:pPr>
      <w:r w:rsidRPr="0056090D">
        <w:t xml:space="preserve">Registratie opleiding : referentie </w:t>
      </w:r>
    </w:p>
    <w:p w14:paraId="7AD250CC" w14:textId="77777777" w:rsidR="003141BC" w:rsidRPr="0056090D" w:rsidRDefault="003141BC" w:rsidP="0072518C">
      <w:pPr>
        <w:pStyle w:val="ListParagraph"/>
        <w:numPr>
          <w:ilvl w:val="0"/>
          <w:numId w:val="19"/>
        </w:numPr>
      </w:pPr>
      <w:r w:rsidRPr="0056090D">
        <w:t>Deelnemers</w:t>
      </w:r>
    </w:p>
    <w:p w14:paraId="7172975F" w14:textId="77777777" w:rsidR="003141BC" w:rsidRPr="0056090D" w:rsidRDefault="003141BC" w:rsidP="0072518C">
      <w:pPr>
        <w:pStyle w:val="ListParagraph"/>
        <w:numPr>
          <w:ilvl w:val="0"/>
          <w:numId w:val="19"/>
        </w:numPr>
      </w:pPr>
      <w:r w:rsidRPr="0056090D">
        <w:t>Inhoud</w:t>
      </w:r>
    </w:p>
    <w:p w14:paraId="5425FBB1" w14:textId="4B17E5FF" w:rsidR="003141BC" w:rsidRDefault="003141BC" w:rsidP="0072518C">
      <w:pPr>
        <w:pStyle w:val="ListParagraph"/>
        <w:numPr>
          <w:ilvl w:val="0"/>
          <w:numId w:val="19"/>
        </w:numPr>
      </w:pPr>
      <w:r w:rsidRPr="0056090D">
        <w:t>Goedkeuring erkend deskundige</w:t>
      </w:r>
    </w:p>
    <w:p w14:paraId="6EDF388F" w14:textId="77777777" w:rsidR="009428E3" w:rsidRPr="0056090D" w:rsidRDefault="009428E3" w:rsidP="009428E3">
      <w:pPr>
        <w:pStyle w:val="ListParagraph"/>
        <w:ind w:left="2160"/>
      </w:pPr>
    </w:p>
    <w:p w14:paraId="74F3AA84" w14:textId="44593A11" w:rsidR="009D7206" w:rsidRPr="009D7206" w:rsidRDefault="009D7206" w:rsidP="009D7206">
      <w:pPr>
        <w:numPr>
          <w:ilvl w:val="0"/>
          <w:numId w:val="28"/>
        </w:numPr>
        <w:contextualSpacing/>
        <w:rPr>
          <w:rFonts w:eastAsia="Times New Roman" w:cs="Times New Roman"/>
        </w:rPr>
      </w:pPr>
      <w:r w:rsidRPr="009D7206">
        <w:rPr>
          <w:rFonts w:eastAsia="Times New Roman" w:cs="Times New Roman"/>
        </w:rPr>
        <w:t xml:space="preserve">Hoe wordt voldaan aan de vereisten van permanente vorming van de </w:t>
      </w:r>
      <w:proofErr w:type="spellStart"/>
      <w:r w:rsidRPr="009D7206">
        <w:rPr>
          <w:rFonts w:eastAsia="Times New Roman" w:cs="Times New Roman"/>
        </w:rPr>
        <w:t>AgSb</w:t>
      </w:r>
      <w:proofErr w:type="spellEnd"/>
      <w:r w:rsidR="000F13B4">
        <w:rPr>
          <w:rFonts w:eastAsia="Times New Roman" w:cs="Times New Roman"/>
        </w:rPr>
        <w:t>/dierenarts/gemachtigden</w:t>
      </w:r>
      <w:r w:rsidRPr="009D7206">
        <w:rPr>
          <w:rFonts w:eastAsia="Times New Roman" w:cs="Times New Roman"/>
        </w:rPr>
        <w:t xml:space="preserve"> ? </w:t>
      </w:r>
    </w:p>
    <w:p w14:paraId="5DE1EDA5" w14:textId="77777777" w:rsidR="00DB3357" w:rsidRPr="009D7206" w:rsidRDefault="00DB3357" w:rsidP="00DB3357">
      <w:pPr>
        <w:numPr>
          <w:ilvl w:val="1"/>
          <w:numId w:val="4"/>
        </w:numPr>
        <w:contextualSpacing/>
        <w:rPr>
          <w:rFonts w:eastAsia="Times New Roman" w:cs="Times New Roman"/>
        </w:rPr>
      </w:pPr>
      <w:r w:rsidRPr="009D7206">
        <w:rPr>
          <w:rFonts w:eastAsia="Times New Roman" w:cs="Times New Roman"/>
        </w:rPr>
        <w:t xml:space="preserve">Deze </w:t>
      </w:r>
      <w:r>
        <w:rPr>
          <w:rFonts w:eastAsia="Times New Roman" w:cs="Times New Roman"/>
        </w:rPr>
        <w:t xml:space="preserve">kan </w:t>
      </w:r>
      <w:r w:rsidRPr="009D7206">
        <w:rPr>
          <w:rFonts w:eastAsia="Times New Roman" w:cs="Times New Roman"/>
        </w:rPr>
        <w:t>bestaa</w:t>
      </w:r>
      <w:r>
        <w:rPr>
          <w:rFonts w:eastAsia="Times New Roman" w:cs="Times New Roman"/>
        </w:rPr>
        <w:t>n</w:t>
      </w:r>
      <w:r w:rsidRPr="009D7206">
        <w:rPr>
          <w:rFonts w:eastAsia="Times New Roman" w:cs="Times New Roman"/>
        </w:rPr>
        <w:t xml:space="preserve"> uit:</w:t>
      </w:r>
    </w:p>
    <w:p w14:paraId="3F66AD15" w14:textId="77777777" w:rsidR="00DB3357" w:rsidRPr="009D7206" w:rsidRDefault="00DB3357" w:rsidP="00DB3357">
      <w:pPr>
        <w:numPr>
          <w:ilvl w:val="1"/>
          <w:numId w:val="17"/>
        </w:numPr>
        <w:ind w:left="2202"/>
        <w:contextualSpacing/>
        <w:rPr>
          <w:rFonts w:eastAsia="Times New Roman" w:cs="Times New Roman"/>
        </w:rPr>
      </w:pPr>
      <w:r w:rsidRPr="009D7206">
        <w:rPr>
          <w:rFonts w:eastAsia="Times New Roman" w:cs="Times New Roman"/>
        </w:rPr>
        <w:t>Vergezellen van de erkende deskundige in de fysische controle tijdens zijn bezoeken</w:t>
      </w:r>
      <w:r>
        <w:rPr>
          <w:rFonts w:eastAsia="Times New Roman" w:cs="Times New Roman"/>
        </w:rPr>
        <w:t xml:space="preserve"> </w:t>
      </w:r>
      <w:r w:rsidRPr="00C4228F">
        <w:rPr>
          <w:rFonts w:eastAsia="Times New Roman" w:cs="Times New Roman"/>
          <w:u w:val="single"/>
        </w:rPr>
        <w:t>fysische controle</w:t>
      </w:r>
      <w:r w:rsidRPr="009D7206">
        <w:rPr>
          <w:rFonts w:eastAsia="Times New Roman" w:cs="Times New Roman"/>
        </w:rPr>
        <w:t>;</w:t>
      </w:r>
    </w:p>
    <w:p w14:paraId="610AC5CF" w14:textId="77777777" w:rsidR="00DB3357" w:rsidRPr="009D7206" w:rsidRDefault="00DB3357" w:rsidP="00DB3357">
      <w:pPr>
        <w:numPr>
          <w:ilvl w:val="1"/>
          <w:numId w:val="17"/>
        </w:numPr>
        <w:ind w:left="2202"/>
        <w:contextualSpacing/>
        <w:rPr>
          <w:rFonts w:eastAsia="Times New Roman" w:cs="Times New Roman"/>
        </w:rPr>
      </w:pPr>
      <w:r w:rsidRPr="009D7206">
        <w:rPr>
          <w:rFonts w:eastAsia="Times New Roman" w:cs="Times New Roman"/>
        </w:rPr>
        <w:lastRenderedPageBreak/>
        <w:t>Reglementaire waakzaamheid</w:t>
      </w:r>
    </w:p>
    <w:p w14:paraId="75538577" w14:textId="77777777" w:rsidR="00DB3357" w:rsidRPr="009D7206" w:rsidRDefault="00DB3357" w:rsidP="00DB3357">
      <w:pPr>
        <w:numPr>
          <w:ilvl w:val="1"/>
          <w:numId w:val="17"/>
        </w:numPr>
        <w:ind w:left="2202"/>
        <w:contextualSpacing/>
        <w:rPr>
          <w:rFonts w:eastAsia="Times New Roman" w:cs="Times New Roman"/>
        </w:rPr>
      </w:pPr>
      <w:r w:rsidRPr="009D7206">
        <w:rPr>
          <w:rFonts w:eastAsia="Times New Roman" w:cs="Times New Roman"/>
        </w:rPr>
        <w:t>Deelnemen aan de evolutie van de interne praktijken en procedures</w:t>
      </w:r>
    </w:p>
    <w:p w14:paraId="20341C52" w14:textId="77777777" w:rsidR="00DB3357" w:rsidRPr="009D7206" w:rsidRDefault="00DB3357" w:rsidP="00DB3357">
      <w:pPr>
        <w:numPr>
          <w:ilvl w:val="1"/>
          <w:numId w:val="17"/>
        </w:numPr>
        <w:ind w:left="2202"/>
        <w:contextualSpacing/>
        <w:rPr>
          <w:rFonts w:eastAsia="Times New Roman" w:cs="Times New Roman"/>
        </w:rPr>
      </w:pPr>
      <w:r w:rsidRPr="009D7206">
        <w:rPr>
          <w:rFonts w:eastAsia="Times New Roman" w:cs="Times New Roman"/>
        </w:rPr>
        <w:t>Ervaringsfeedback.</w:t>
      </w:r>
    </w:p>
    <w:p w14:paraId="0A2F3375" w14:textId="77777777" w:rsidR="00DB3357" w:rsidRPr="009D7206" w:rsidRDefault="00DB3357" w:rsidP="00DB3357">
      <w:pPr>
        <w:numPr>
          <w:ilvl w:val="0"/>
          <w:numId w:val="30"/>
        </w:numPr>
        <w:contextualSpacing/>
        <w:rPr>
          <w:rFonts w:eastAsia="Times New Roman" w:cs="Times New Roman"/>
        </w:rPr>
      </w:pPr>
      <w:r w:rsidRPr="009D7206">
        <w:rPr>
          <w:rFonts w:eastAsia="Times New Roman" w:cs="Times New Roman"/>
        </w:rPr>
        <w:t xml:space="preserve">Duur: minstens </w:t>
      </w:r>
      <w:r w:rsidRPr="00C4228F">
        <w:rPr>
          <w:rFonts w:eastAsia="Times New Roman" w:cs="Times New Roman"/>
          <w:u w:val="single"/>
        </w:rPr>
        <w:t>1 uur per jaar</w:t>
      </w:r>
    </w:p>
    <w:p w14:paraId="624DA0E3" w14:textId="0CA23168" w:rsidR="001D2728" w:rsidRDefault="001D2728" w:rsidP="001D2728">
      <w:pPr>
        <w:pStyle w:val="ListParagraph"/>
        <w:ind w:left="1440"/>
      </w:pPr>
    </w:p>
    <w:p w14:paraId="454E14E9" w14:textId="15741DC0" w:rsidR="001D2728" w:rsidRDefault="001D2728" w:rsidP="0072518C">
      <w:pPr>
        <w:pStyle w:val="ListParagraph"/>
        <w:numPr>
          <w:ilvl w:val="0"/>
          <w:numId w:val="4"/>
        </w:numPr>
      </w:pPr>
      <w:r>
        <w:t>Opleiding gemachtigden</w:t>
      </w:r>
      <w:r w:rsidR="00432168">
        <w:t xml:space="preserve"> en practici</w:t>
      </w:r>
      <w:r w:rsidR="00E801AC">
        <w:t xml:space="preserve">: </w:t>
      </w:r>
    </w:p>
    <w:p w14:paraId="51937472" w14:textId="4411406C" w:rsidR="00E801AC" w:rsidRDefault="00E801AC" w:rsidP="0072518C">
      <w:pPr>
        <w:pStyle w:val="ListParagraph"/>
        <w:numPr>
          <w:ilvl w:val="0"/>
          <w:numId w:val="20"/>
        </w:numPr>
      </w:pPr>
      <w:r>
        <w:t xml:space="preserve">Waar worden de </w:t>
      </w:r>
      <w:r w:rsidR="000F13B4">
        <w:t>opleidings</w:t>
      </w:r>
      <w:r>
        <w:t>certificaten bijgehouden?</w:t>
      </w:r>
    </w:p>
    <w:p w14:paraId="201D5317" w14:textId="7F9E2DD0" w:rsidR="00B341DF" w:rsidRPr="0056090D" w:rsidRDefault="001A1E07" w:rsidP="00B341DF">
      <w:pPr>
        <w:pStyle w:val="ListParagraph"/>
        <w:numPr>
          <w:ilvl w:val="0"/>
          <w:numId w:val="20"/>
        </w:numPr>
      </w:pPr>
      <w:r>
        <w:t>Wie houdt deze bij?</w:t>
      </w:r>
    </w:p>
    <w:p w14:paraId="2287293F" w14:textId="209E4E38" w:rsidR="00B511F1" w:rsidRPr="0056090D" w:rsidRDefault="00B511F1" w:rsidP="00B511F1">
      <w:pPr>
        <w:pStyle w:val="Heading1"/>
      </w:pPr>
      <w:bookmarkStart w:id="38" w:name="_Toc125475900"/>
      <w:r w:rsidRPr="0056090D">
        <w:t>Dosimetrie</w:t>
      </w:r>
      <w:bookmarkEnd w:id="38"/>
    </w:p>
    <w:p w14:paraId="061D23C6" w14:textId="08B8E374" w:rsidR="00B511F1" w:rsidRPr="0056090D" w:rsidRDefault="00B511F1" w:rsidP="00B511F1">
      <w:r w:rsidRPr="0056090D">
        <w:rPr>
          <w:highlight w:val="yellow"/>
        </w:rPr>
        <w:t>Indien niet van toepassing kan dit geschrapt worden</w:t>
      </w:r>
    </w:p>
    <w:p w14:paraId="3166F1F2" w14:textId="58B07FA1" w:rsidR="00B511F1" w:rsidRPr="0056090D" w:rsidRDefault="00B511F1" w:rsidP="00B511F1">
      <w:r w:rsidRPr="0056090D">
        <w:t>Beschrijf hier het volgende :</w:t>
      </w:r>
    </w:p>
    <w:p w14:paraId="4F44EFA9" w14:textId="132A86E2" w:rsidR="00B511F1" w:rsidRPr="0056090D" w:rsidRDefault="00B511F1" w:rsidP="0072518C">
      <w:pPr>
        <w:pStyle w:val="ListParagraph"/>
        <w:numPr>
          <w:ilvl w:val="0"/>
          <w:numId w:val="4"/>
        </w:numPr>
      </w:pPr>
      <w:r w:rsidRPr="0056090D">
        <w:t>Wie wordt er beschouwd als beroepshalve blootgesteld personeel ?</w:t>
      </w:r>
    </w:p>
    <w:p w14:paraId="6185590D" w14:textId="239F22B6" w:rsidR="00B511F1" w:rsidRPr="0056090D" w:rsidRDefault="00B511F1" w:rsidP="0072518C">
      <w:pPr>
        <w:pStyle w:val="ListParagraph"/>
        <w:numPr>
          <w:ilvl w:val="0"/>
          <w:numId w:val="4"/>
        </w:numPr>
      </w:pPr>
      <w:r w:rsidRPr="0056090D">
        <w:t xml:space="preserve">Welke </w:t>
      </w:r>
      <w:proofErr w:type="spellStart"/>
      <w:r w:rsidRPr="0056090D">
        <w:t>dosimeters</w:t>
      </w:r>
      <w:proofErr w:type="spellEnd"/>
      <w:r w:rsidRPr="0056090D">
        <w:t xml:space="preserve"> </w:t>
      </w:r>
      <w:r w:rsidR="00262DB4" w:rsidRPr="0056090D">
        <w:t>zijn er</w:t>
      </w:r>
      <w:r w:rsidRPr="0056090D">
        <w:t> ?</w:t>
      </w:r>
    </w:p>
    <w:p w14:paraId="6EE18A41" w14:textId="4361544C" w:rsidR="00262DB4" w:rsidRPr="0056090D" w:rsidRDefault="00262DB4" w:rsidP="0072518C">
      <w:pPr>
        <w:pStyle w:val="ListParagraph"/>
        <w:numPr>
          <w:ilvl w:val="0"/>
          <w:numId w:val="12"/>
        </w:numPr>
      </w:pPr>
      <w:r w:rsidRPr="0056090D">
        <w:t>Passief</w:t>
      </w:r>
    </w:p>
    <w:p w14:paraId="1D359D62" w14:textId="2367D6F9" w:rsidR="00262DB4" w:rsidRPr="0056090D" w:rsidRDefault="00262DB4" w:rsidP="0072518C">
      <w:pPr>
        <w:pStyle w:val="ListParagraph"/>
        <w:numPr>
          <w:ilvl w:val="0"/>
          <w:numId w:val="12"/>
        </w:numPr>
      </w:pPr>
      <w:proofErr w:type="spellStart"/>
      <w:r w:rsidRPr="0056090D">
        <w:t>Omgevingsdosimetrie</w:t>
      </w:r>
      <w:proofErr w:type="spellEnd"/>
    </w:p>
    <w:p w14:paraId="690ABB55" w14:textId="2381182B" w:rsidR="000F5596" w:rsidRPr="0056090D" w:rsidRDefault="000F5596" w:rsidP="0072518C">
      <w:pPr>
        <w:pStyle w:val="ListParagraph"/>
        <w:numPr>
          <w:ilvl w:val="0"/>
          <w:numId w:val="4"/>
        </w:numPr>
      </w:pPr>
      <w:r w:rsidRPr="0056090D">
        <w:t xml:space="preserve">Wie is er </w:t>
      </w:r>
      <w:r w:rsidR="00DB3357" w:rsidRPr="0056090D">
        <w:t>verantwoordelijk</w:t>
      </w:r>
      <w:r w:rsidRPr="0056090D">
        <w:t xml:space="preserve"> voor de verdeling, recuperatie, terugsturen ?</w:t>
      </w:r>
    </w:p>
    <w:p w14:paraId="7CA85E83" w14:textId="43A79873" w:rsidR="000F5596" w:rsidRPr="0056090D" w:rsidRDefault="00B511F1" w:rsidP="0072518C">
      <w:pPr>
        <w:pStyle w:val="ListParagraph"/>
        <w:numPr>
          <w:ilvl w:val="0"/>
          <w:numId w:val="4"/>
        </w:numPr>
      </w:pPr>
      <w:r w:rsidRPr="0056090D">
        <w:t>Waar worden de resultaten bewaard ?</w:t>
      </w:r>
    </w:p>
    <w:p w14:paraId="0EA81318" w14:textId="77777777" w:rsidR="000F5596" w:rsidRPr="0056090D" w:rsidRDefault="00B511F1" w:rsidP="0072518C">
      <w:pPr>
        <w:pStyle w:val="ListParagraph"/>
        <w:numPr>
          <w:ilvl w:val="0"/>
          <w:numId w:val="4"/>
        </w:numPr>
      </w:pPr>
      <w:r w:rsidRPr="0056090D">
        <w:t>Wie onderneemt actie bij een onregelmatige dosis ?</w:t>
      </w:r>
    </w:p>
    <w:p w14:paraId="2FCBA7C3" w14:textId="273746E9" w:rsidR="000F5596" w:rsidRPr="0056090D" w:rsidRDefault="000F5596" w:rsidP="0072518C">
      <w:pPr>
        <w:pStyle w:val="ListParagraph"/>
        <w:numPr>
          <w:ilvl w:val="0"/>
          <w:numId w:val="4"/>
        </w:numPr>
      </w:pPr>
      <w:r w:rsidRPr="0056090D">
        <w:t>Dosisbeperkingen</w:t>
      </w:r>
    </w:p>
    <w:p w14:paraId="32EFB4FD" w14:textId="77777777" w:rsidR="000F5596" w:rsidRPr="0056090D" w:rsidRDefault="000F5596" w:rsidP="0072518C">
      <w:pPr>
        <w:pStyle w:val="ListParagraph"/>
        <w:numPr>
          <w:ilvl w:val="0"/>
          <w:numId w:val="4"/>
        </w:numPr>
      </w:pPr>
      <w:r w:rsidRPr="0056090D">
        <w:t>Mededeling van de resultaten</w:t>
      </w:r>
    </w:p>
    <w:p w14:paraId="1DCE4522" w14:textId="77777777" w:rsidR="000F5596" w:rsidRPr="0056090D" w:rsidRDefault="000F5596" w:rsidP="000F5596">
      <w:pPr>
        <w:pStyle w:val="ListParagraph"/>
      </w:pPr>
    </w:p>
    <w:p w14:paraId="38BA8782" w14:textId="0409BEF6" w:rsidR="009E54C9" w:rsidRPr="0056090D" w:rsidRDefault="00B511F1" w:rsidP="009E54C9">
      <w:r w:rsidRPr="0056090D">
        <w:rPr>
          <w:highlight w:val="yellow"/>
        </w:rPr>
        <w:t>Je kan ook refereren naar een bestaande procedur</w:t>
      </w:r>
      <w:bookmarkStart w:id="39" w:name="_Toc31194190"/>
      <w:r w:rsidR="001F7249" w:rsidRPr="0056090D">
        <w:rPr>
          <w:highlight w:val="yellow"/>
        </w:rPr>
        <w:t>e.</w:t>
      </w:r>
    </w:p>
    <w:bookmarkEnd w:id="39"/>
    <w:p w14:paraId="76364312" w14:textId="0F407FEE" w:rsidR="00187DE1" w:rsidRPr="001A101A" w:rsidRDefault="00187DE1" w:rsidP="00187DE1"/>
    <w:sectPr w:rsidR="00187DE1" w:rsidRPr="001A101A" w:rsidSect="00A8087B">
      <w:headerReference w:type="default" r:id="rId16"/>
      <w:footerReference w:type="default" r:id="rId17"/>
      <w:pgSz w:w="11906" w:h="16838" w:code="9"/>
      <w:pgMar w:top="567" w:right="926" w:bottom="567" w:left="900" w:header="5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AD68E" w14:textId="77777777" w:rsidR="00C53095" w:rsidRDefault="00C53095">
      <w:r>
        <w:separator/>
      </w:r>
    </w:p>
  </w:endnote>
  <w:endnote w:type="continuationSeparator" w:id="0">
    <w:p w14:paraId="599D709F" w14:textId="77777777" w:rsidR="00C53095" w:rsidRDefault="00C5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563298"/>
      <w:docPartObj>
        <w:docPartGallery w:val="Page Numbers (Bottom of Page)"/>
        <w:docPartUnique/>
      </w:docPartObj>
    </w:sdtPr>
    <w:sdtEndPr>
      <w:rPr>
        <w:noProof/>
      </w:rPr>
    </w:sdtEndPr>
    <w:sdtContent>
      <w:p w14:paraId="548CE27C" w14:textId="225FA9E8" w:rsidR="00B14F02" w:rsidRDefault="00B14F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76C392" w14:textId="77777777" w:rsidR="00B14F02" w:rsidRDefault="00B14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A404" w14:textId="77777777" w:rsidR="00E801AC" w:rsidRPr="0024311F" w:rsidRDefault="00E801AC" w:rsidP="004D0116">
    <w:pPr>
      <w:pBdr>
        <w:bottom w:val="single" w:sz="6" w:space="1" w:color="auto"/>
      </w:pBdr>
      <w:rPr>
        <w:sz w:val="12"/>
        <w:szCs w:val="12"/>
        <w:lang w:val="fr-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7"/>
      <w:gridCol w:w="2209"/>
    </w:tblGrid>
    <w:tr w:rsidR="00E801AC" w:rsidRPr="00EB1116" w14:paraId="0CEAB4EB" w14:textId="77777777" w:rsidTr="004D0116">
      <w:trPr>
        <w:trHeight w:val="282"/>
      </w:trPr>
      <w:tc>
        <w:tcPr>
          <w:tcW w:w="6917" w:type="dxa"/>
        </w:tcPr>
        <w:p w14:paraId="167323B1" w14:textId="77777777" w:rsidR="00E801AC" w:rsidRPr="00F71843" w:rsidRDefault="00E801AC" w:rsidP="004D0116">
          <w:pPr>
            <w:rPr>
              <w:sz w:val="22"/>
              <w:lang w:val="fr-BE"/>
            </w:rPr>
          </w:pPr>
          <w:r w:rsidRPr="00FC527F">
            <w:rPr>
              <w:sz w:val="22"/>
              <w:lang w:val="fr-BE"/>
            </w:rPr>
            <w:t>Effective date : jj/mm/</w:t>
          </w:r>
          <w:proofErr w:type="spellStart"/>
          <w:r w:rsidRPr="00FC527F">
            <w:rPr>
              <w:sz w:val="22"/>
              <w:lang w:val="fr-BE"/>
            </w:rPr>
            <w:t>aaaa</w:t>
          </w:r>
          <w:proofErr w:type="spellEnd"/>
        </w:p>
      </w:tc>
      <w:tc>
        <w:tcPr>
          <w:tcW w:w="2139" w:type="dxa"/>
        </w:tcPr>
        <w:p w14:paraId="5A2D08E7" w14:textId="77777777" w:rsidR="00E801AC" w:rsidRPr="00F71843" w:rsidRDefault="00EB1116" w:rsidP="004D0116">
          <w:pPr>
            <w:ind w:right="-118"/>
            <w:jc w:val="right"/>
            <w:rPr>
              <w:color w:val="005BBB" w:themeColor="accent1"/>
              <w:sz w:val="22"/>
              <w:lang w:val="fr-BE"/>
            </w:rPr>
          </w:pPr>
          <w:hyperlink r:id="rId1" w:history="1">
            <w:r w:rsidR="00E801AC" w:rsidRPr="00F71843">
              <w:rPr>
                <w:color w:val="005BBB" w:themeColor="accent1"/>
                <w:sz w:val="22"/>
                <w:lang w:val="fr-BE"/>
              </w:rPr>
              <w:t>www.controlatom.be</w:t>
            </w:r>
          </w:hyperlink>
        </w:p>
        <w:p w14:paraId="0CBB6A53" w14:textId="77777777" w:rsidR="00E801AC" w:rsidRPr="00F71843" w:rsidRDefault="00E801AC" w:rsidP="004D0116">
          <w:pPr>
            <w:ind w:right="-118"/>
            <w:jc w:val="right"/>
            <w:rPr>
              <w:sz w:val="22"/>
              <w:lang w:val="fr-BE"/>
            </w:rPr>
          </w:pPr>
          <w:r w:rsidRPr="00F71843">
            <w:rPr>
              <w:color w:val="005BBB" w:themeColor="accent1"/>
              <w:sz w:val="22"/>
              <w:lang w:val="fr-BE"/>
            </w:rPr>
            <w:t>www.vincotte.be</w:t>
          </w:r>
        </w:p>
      </w:tc>
    </w:tr>
  </w:tbl>
  <w:p w14:paraId="232B48C8" w14:textId="77777777" w:rsidR="00E801AC" w:rsidRPr="008F76A9" w:rsidRDefault="00E801AC" w:rsidP="004D0116">
    <w:pPr>
      <w:pStyle w:val="Footer"/>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468125"/>
      <w:docPartObj>
        <w:docPartGallery w:val="Page Numbers (Bottom of Page)"/>
        <w:docPartUnique/>
      </w:docPartObj>
    </w:sdtPr>
    <w:sdtEndPr>
      <w:rPr>
        <w:noProof/>
      </w:rPr>
    </w:sdtEndPr>
    <w:sdtContent>
      <w:p w14:paraId="58FC8ECE" w14:textId="4000ABE9" w:rsidR="00B20FDB" w:rsidRDefault="00B20F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3F080D" w14:textId="77777777" w:rsidR="00E801AC" w:rsidRDefault="00E801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1352D" w14:textId="77777777" w:rsidR="00C53095" w:rsidRDefault="00C53095">
      <w:pPr>
        <w:pStyle w:val="Header"/>
        <w:tabs>
          <w:tab w:val="clear" w:pos="4536"/>
          <w:tab w:val="clear" w:pos="9072"/>
        </w:tabs>
      </w:pPr>
      <w:r>
        <w:separator/>
      </w:r>
    </w:p>
  </w:footnote>
  <w:footnote w:type="continuationSeparator" w:id="0">
    <w:p w14:paraId="07BED4E6" w14:textId="77777777" w:rsidR="00C53095" w:rsidRDefault="00C53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5237" w14:textId="77777777" w:rsidR="00E801AC" w:rsidRDefault="00E801AC" w:rsidP="004D0116">
    <w:pPr>
      <w:pStyle w:val="Header"/>
    </w:pPr>
  </w:p>
  <w:tbl>
    <w:tblPr>
      <w:tblStyle w:val="TableGrid"/>
      <w:tblW w:w="0" w:type="auto"/>
      <w:shd w:val="clear" w:color="auto" w:fill="FFFFFF" w:themeFill="background1"/>
      <w:tblLayout w:type="fixed"/>
      <w:tblLook w:val="04A0" w:firstRow="1" w:lastRow="0" w:firstColumn="1" w:lastColumn="0" w:noHBand="0" w:noVBand="1"/>
    </w:tblPr>
    <w:tblGrid>
      <w:gridCol w:w="1555"/>
      <w:gridCol w:w="4677"/>
      <w:gridCol w:w="845"/>
      <w:gridCol w:w="6"/>
      <w:gridCol w:w="1973"/>
    </w:tblGrid>
    <w:tr w:rsidR="00E801AC" w14:paraId="4824772B" w14:textId="77777777" w:rsidTr="4009D3FF">
      <w:trPr>
        <w:trHeight w:val="1330"/>
      </w:trPr>
      <w:tc>
        <w:tcPr>
          <w:tcW w:w="7077" w:type="dxa"/>
          <w:gridSpan w:val="3"/>
          <w:tcBorders>
            <w:top w:val="nil"/>
            <w:left w:val="nil"/>
            <w:right w:val="nil"/>
          </w:tcBorders>
          <w:shd w:val="clear" w:color="auto" w:fill="FFFFFF" w:themeFill="background1"/>
        </w:tcPr>
        <w:p w14:paraId="16F00EC8" w14:textId="77777777" w:rsidR="00E801AC" w:rsidRPr="00F71843" w:rsidRDefault="00E801AC" w:rsidP="004D0116">
          <w:pPr>
            <w:rPr>
              <w:b/>
            </w:rPr>
          </w:pPr>
        </w:p>
      </w:tc>
      <w:tc>
        <w:tcPr>
          <w:tcW w:w="1979" w:type="dxa"/>
          <w:gridSpan w:val="2"/>
          <w:tcBorders>
            <w:top w:val="nil"/>
            <w:left w:val="nil"/>
            <w:right w:val="nil"/>
          </w:tcBorders>
          <w:shd w:val="clear" w:color="auto" w:fill="FFFFFF" w:themeFill="background1"/>
        </w:tcPr>
        <w:p w14:paraId="1273D05F" w14:textId="77777777" w:rsidR="00E801AC" w:rsidRDefault="00E801AC" w:rsidP="004D0116">
          <w:pPr>
            <w:tabs>
              <w:tab w:val="center" w:pos="881"/>
            </w:tabs>
            <w:rPr>
              <w:b/>
            </w:rPr>
          </w:pPr>
          <w:r>
            <w:rPr>
              <w:noProof/>
              <w:lang w:eastAsia="nl-BE"/>
            </w:rPr>
            <w:drawing>
              <wp:anchor distT="0" distB="0" distL="114300" distR="114300" simplePos="0" relativeHeight="251658240" behindDoc="1" locked="0" layoutInCell="1" allowOverlap="1" wp14:anchorId="18AB291D" wp14:editId="7954ED69">
                <wp:simplePos x="0" y="0"/>
                <wp:positionH relativeFrom="column">
                  <wp:posOffset>587375</wp:posOffset>
                </wp:positionH>
                <wp:positionV relativeFrom="paragraph">
                  <wp:posOffset>140872</wp:posOffset>
                </wp:positionV>
                <wp:extent cx="600710" cy="680720"/>
                <wp:effectExtent l="0" t="0" r="0" b="508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600710" cy="680720"/>
                        </a:xfrm>
                        <a:prstGeom prst="rect">
                          <a:avLst/>
                        </a:prstGeom>
                      </pic:spPr>
                    </pic:pic>
                  </a:graphicData>
                </a:graphic>
                <wp14:sizeRelH relativeFrom="margin">
                  <wp14:pctWidth>0</wp14:pctWidth>
                </wp14:sizeRelH>
                <wp14:sizeRelV relativeFrom="margin">
                  <wp14:pctHeight>0</wp14:pctHeight>
                </wp14:sizeRelV>
              </wp:anchor>
            </w:drawing>
          </w:r>
          <w:r>
            <w:rPr>
              <w:b/>
            </w:rPr>
            <w:tab/>
          </w:r>
        </w:p>
        <w:p w14:paraId="000D8B75" w14:textId="77777777" w:rsidR="00E801AC" w:rsidRDefault="00E801AC" w:rsidP="004D0116">
          <w:pPr>
            <w:tabs>
              <w:tab w:val="center" w:pos="881"/>
            </w:tabs>
            <w:rPr>
              <w:b/>
            </w:rPr>
          </w:pPr>
        </w:p>
        <w:p w14:paraId="22ABAACC" w14:textId="77777777" w:rsidR="00E801AC" w:rsidRDefault="00E801AC" w:rsidP="004D0116">
          <w:pPr>
            <w:tabs>
              <w:tab w:val="center" w:pos="881"/>
            </w:tabs>
            <w:rPr>
              <w:b/>
            </w:rPr>
          </w:pPr>
        </w:p>
        <w:p w14:paraId="2EC41CCB" w14:textId="77777777" w:rsidR="00E801AC" w:rsidRDefault="00E801AC" w:rsidP="004D0116">
          <w:pPr>
            <w:tabs>
              <w:tab w:val="center" w:pos="881"/>
            </w:tabs>
            <w:rPr>
              <w:b/>
            </w:rPr>
          </w:pPr>
        </w:p>
        <w:p w14:paraId="34916034" w14:textId="77777777" w:rsidR="00E801AC" w:rsidRPr="00C65ED1" w:rsidRDefault="00E801AC" w:rsidP="004D0116">
          <w:pPr>
            <w:tabs>
              <w:tab w:val="center" w:pos="881"/>
            </w:tabs>
            <w:rPr>
              <w:b/>
              <w:sz w:val="16"/>
            </w:rPr>
          </w:pPr>
        </w:p>
      </w:tc>
    </w:tr>
    <w:tr w:rsidR="00E801AC" w:rsidRPr="00EB1116" w14:paraId="2D548CA0" w14:textId="77777777" w:rsidTr="4009D3FF">
      <w:trPr>
        <w:trHeight w:val="337"/>
      </w:trPr>
      <w:tc>
        <w:tcPr>
          <w:tcW w:w="1555" w:type="dxa"/>
          <w:vMerge w:val="restart"/>
          <w:shd w:val="clear" w:color="auto" w:fill="FFFFFF" w:themeFill="background1"/>
        </w:tcPr>
        <w:p w14:paraId="39FC8304" w14:textId="77777777" w:rsidR="00E801AC" w:rsidRDefault="00E801AC" w:rsidP="004D0116">
          <w:pPr>
            <w:rPr>
              <w:sz w:val="22"/>
            </w:rPr>
          </w:pPr>
          <w:proofErr w:type="spellStart"/>
          <w:r>
            <w:rPr>
              <w:b/>
            </w:rPr>
            <w:t>Doc</w:t>
          </w:r>
          <w:proofErr w:type="spellEnd"/>
          <w:r>
            <w:rPr>
              <w:b/>
            </w:rPr>
            <w:t>. type</w:t>
          </w:r>
        </w:p>
        <w:p w14:paraId="273AF47D" w14:textId="77777777" w:rsidR="00E801AC" w:rsidRPr="00C65ED1" w:rsidRDefault="00E801AC" w:rsidP="004D0116">
          <w:pPr>
            <w:rPr>
              <w:i/>
              <w:sz w:val="22"/>
            </w:rPr>
          </w:pPr>
          <w:r w:rsidRPr="00C65ED1">
            <w:rPr>
              <w:i/>
              <w:sz w:val="22"/>
            </w:rPr>
            <w:t xml:space="preserve">Department </w:t>
          </w:r>
        </w:p>
        <w:p w14:paraId="1BC2368E" w14:textId="77777777" w:rsidR="00E801AC" w:rsidRDefault="00E801AC" w:rsidP="004D0116"/>
      </w:tc>
      <w:tc>
        <w:tcPr>
          <w:tcW w:w="4677" w:type="dxa"/>
          <w:vMerge w:val="restart"/>
          <w:shd w:val="clear" w:color="auto" w:fill="FFFFFF" w:themeFill="background1"/>
          <w:vAlign w:val="center"/>
        </w:tcPr>
        <w:p w14:paraId="04B3A295" w14:textId="77777777" w:rsidR="00E801AC" w:rsidRPr="0024311F" w:rsidRDefault="00E801AC" w:rsidP="004D0116">
          <w:pPr>
            <w:jc w:val="center"/>
            <w:rPr>
              <w:b/>
              <w:sz w:val="28"/>
              <w:szCs w:val="28"/>
            </w:rPr>
          </w:pPr>
          <w:proofErr w:type="spellStart"/>
          <w:r w:rsidRPr="0024311F">
            <w:rPr>
              <w:b/>
              <w:sz w:val="28"/>
              <w:szCs w:val="28"/>
            </w:rPr>
            <w:t>Title</w:t>
          </w:r>
          <w:proofErr w:type="spellEnd"/>
          <w:r w:rsidRPr="0024311F">
            <w:rPr>
              <w:b/>
              <w:sz w:val="28"/>
              <w:szCs w:val="28"/>
            </w:rPr>
            <w:t xml:space="preserve"> </w:t>
          </w:r>
        </w:p>
        <w:p w14:paraId="7A70DC0F" w14:textId="77777777" w:rsidR="00E801AC" w:rsidRPr="0024311F" w:rsidRDefault="00E801AC" w:rsidP="004D0116">
          <w:pPr>
            <w:jc w:val="center"/>
            <w:rPr>
              <w:i/>
              <w:sz w:val="28"/>
              <w:szCs w:val="28"/>
            </w:rPr>
          </w:pPr>
          <w:proofErr w:type="spellStart"/>
          <w:r w:rsidRPr="0024311F">
            <w:rPr>
              <w:i/>
              <w:sz w:val="28"/>
              <w:szCs w:val="28"/>
            </w:rPr>
            <w:t>subtitle</w:t>
          </w:r>
          <w:proofErr w:type="spellEnd"/>
        </w:p>
      </w:tc>
      <w:tc>
        <w:tcPr>
          <w:tcW w:w="2824" w:type="dxa"/>
          <w:gridSpan w:val="3"/>
          <w:tcBorders>
            <w:bottom w:val="nil"/>
          </w:tcBorders>
          <w:shd w:val="clear" w:color="auto" w:fill="FFFFFF" w:themeFill="background1"/>
        </w:tcPr>
        <w:p w14:paraId="56B7128D" w14:textId="77777777" w:rsidR="00E801AC" w:rsidRPr="00EF788D" w:rsidRDefault="00E801AC" w:rsidP="004D0116">
          <w:pPr>
            <w:ind w:left="-107" w:right="-102"/>
            <w:rPr>
              <w:lang w:val="en-US"/>
            </w:rPr>
          </w:pPr>
          <w:r w:rsidRPr="00EF788D">
            <w:rPr>
              <w:lang w:val="en-US"/>
            </w:rPr>
            <w:t xml:space="preserve">Ref: </w:t>
          </w:r>
          <w:r w:rsidRPr="00EF788D">
            <w:rPr>
              <w:sz w:val="22"/>
              <w:lang w:val="en-US"/>
            </w:rPr>
            <w:t>AVC-WS-OG-09-09-An-09</w:t>
          </w:r>
        </w:p>
        <w:p w14:paraId="484F82AA" w14:textId="77777777" w:rsidR="00E801AC" w:rsidRPr="00EF788D" w:rsidRDefault="00E801AC" w:rsidP="004D0116">
          <w:pPr>
            <w:ind w:left="-107" w:right="-102"/>
            <w:rPr>
              <w:lang w:val="en-US"/>
            </w:rPr>
          </w:pPr>
        </w:p>
      </w:tc>
    </w:tr>
    <w:tr w:rsidR="00E801AC" w:rsidRPr="00B46D0B" w14:paraId="566C0204" w14:textId="77777777" w:rsidTr="4009D3FF">
      <w:trPr>
        <w:trHeight w:val="249"/>
      </w:trPr>
      <w:tc>
        <w:tcPr>
          <w:tcW w:w="1555" w:type="dxa"/>
          <w:vMerge/>
        </w:tcPr>
        <w:p w14:paraId="1FA399F0" w14:textId="77777777" w:rsidR="00E801AC" w:rsidRPr="00EF788D" w:rsidRDefault="00E801AC" w:rsidP="004D0116">
          <w:pPr>
            <w:rPr>
              <w:lang w:val="en-US"/>
            </w:rPr>
          </w:pPr>
        </w:p>
      </w:tc>
      <w:tc>
        <w:tcPr>
          <w:tcW w:w="4677" w:type="dxa"/>
          <w:vMerge/>
        </w:tcPr>
        <w:p w14:paraId="62554E6C" w14:textId="77777777" w:rsidR="00E801AC" w:rsidRPr="00EF788D" w:rsidRDefault="00E801AC" w:rsidP="004D0116">
          <w:pPr>
            <w:jc w:val="center"/>
            <w:rPr>
              <w:lang w:val="en-US"/>
            </w:rPr>
          </w:pPr>
        </w:p>
      </w:tc>
      <w:tc>
        <w:tcPr>
          <w:tcW w:w="851" w:type="dxa"/>
          <w:gridSpan w:val="2"/>
          <w:tcBorders>
            <w:top w:val="nil"/>
            <w:bottom w:val="nil"/>
            <w:right w:val="nil"/>
          </w:tcBorders>
          <w:shd w:val="clear" w:color="auto" w:fill="FFFFFF" w:themeFill="background1"/>
        </w:tcPr>
        <w:p w14:paraId="7DAE74F3" w14:textId="77777777" w:rsidR="00E801AC" w:rsidRPr="00021D1C" w:rsidRDefault="00E801AC" w:rsidP="004D0116">
          <w:pPr>
            <w:ind w:left="-107" w:right="-102"/>
            <w:jc w:val="right"/>
            <w:rPr>
              <w:lang w:val="fr-BE"/>
            </w:rPr>
          </w:pPr>
          <w:r w:rsidRPr="00021D1C">
            <w:rPr>
              <w:lang w:val="fr-BE"/>
            </w:rPr>
            <w:t>Version:</w:t>
          </w:r>
        </w:p>
      </w:tc>
      <w:tc>
        <w:tcPr>
          <w:tcW w:w="1973" w:type="dxa"/>
          <w:tcBorders>
            <w:top w:val="nil"/>
            <w:left w:val="nil"/>
            <w:bottom w:val="nil"/>
          </w:tcBorders>
          <w:shd w:val="clear" w:color="auto" w:fill="FFFFFF" w:themeFill="background1"/>
        </w:tcPr>
        <w:p w14:paraId="28C987D0" w14:textId="77777777" w:rsidR="00E801AC" w:rsidRPr="00021D1C" w:rsidRDefault="00E801AC" w:rsidP="004D0116">
          <w:pPr>
            <w:rPr>
              <w:lang w:val="fr-BE"/>
            </w:rPr>
          </w:pPr>
          <w:proofErr w:type="spellStart"/>
          <w:r w:rsidRPr="00021D1C">
            <w:rPr>
              <w:lang w:val="fr-BE"/>
            </w:rPr>
            <w:t>x.y</w:t>
          </w:r>
          <w:proofErr w:type="spellEnd"/>
        </w:p>
      </w:tc>
    </w:tr>
    <w:tr w:rsidR="00E801AC" w:rsidRPr="00B46D0B" w14:paraId="3BC29A53" w14:textId="77777777" w:rsidTr="4009D3FF">
      <w:trPr>
        <w:trHeight w:val="467"/>
      </w:trPr>
      <w:tc>
        <w:tcPr>
          <w:tcW w:w="1555" w:type="dxa"/>
          <w:vMerge/>
        </w:tcPr>
        <w:p w14:paraId="089629ED" w14:textId="77777777" w:rsidR="00E801AC" w:rsidRDefault="00E801AC" w:rsidP="004D0116"/>
      </w:tc>
      <w:tc>
        <w:tcPr>
          <w:tcW w:w="4677" w:type="dxa"/>
          <w:vMerge/>
        </w:tcPr>
        <w:p w14:paraId="03D30DBE" w14:textId="77777777" w:rsidR="00E801AC" w:rsidRPr="00B46D0B" w:rsidRDefault="00E801AC" w:rsidP="004D0116">
          <w:pPr>
            <w:jc w:val="center"/>
            <w:rPr>
              <w:lang w:val="fr-BE"/>
            </w:rPr>
          </w:pPr>
        </w:p>
      </w:tc>
      <w:tc>
        <w:tcPr>
          <w:tcW w:w="851" w:type="dxa"/>
          <w:gridSpan w:val="2"/>
          <w:tcBorders>
            <w:top w:val="nil"/>
            <w:right w:val="nil"/>
          </w:tcBorders>
          <w:shd w:val="clear" w:color="auto" w:fill="FFFFFF" w:themeFill="background1"/>
        </w:tcPr>
        <w:p w14:paraId="52C2DEAE" w14:textId="77777777" w:rsidR="00E801AC" w:rsidRPr="00021D1C" w:rsidRDefault="00E801AC" w:rsidP="004D0116">
          <w:pPr>
            <w:ind w:left="-107" w:right="-102"/>
            <w:jc w:val="right"/>
            <w:rPr>
              <w:lang w:val="fr-BE"/>
            </w:rPr>
          </w:pPr>
          <w:r w:rsidRPr="00021D1C">
            <w:rPr>
              <w:lang w:val="fr-BE"/>
            </w:rPr>
            <w:t>Page</w:t>
          </w:r>
          <w:r>
            <w:rPr>
              <w:lang w:val="fr-BE"/>
            </w:rPr>
            <w:t xml:space="preserve">s  </w:t>
          </w:r>
          <w:r w:rsidRPr="00021D1C">
            <w:rPr>
              <w:lang w:val="fr-BE"/>
            </w:rPr>
            <w:t xml:space="preserve"> :</w:t>
          </w:r>
        </w:p>
      </w:tc>
      <w:tc>
        <w:tcPr>
          <w:tcW w:w="1973" w:type="dxa"/>
          <w:tcBorders>
            <w:top w:val="nil"/>
            <w:left w:val="nil"/>
          </w:tcBorders>
          <w:shd w:val="clear" w:color="auto" w:fill="FFFFFF" w:themeFill="background1"/>
        </w:tcPr>
        <w:p w14:paraId="18E59CF1" w14:textId="77777777" w:rsidR="00E801AC" w:rsidRPr="00021D1C" w:rsidRDefault="00E801AC" w:rsidP="004D0116">
          <w:pPr>
            <w:rPr>
              <w:lang w:val="fr-BE"/>
            </w:rPr>
          </w:pPr>
          <w:r w:rsidRPr="00021D1C">
            <w:fldChar w:fldCharType="begin"/>
          </w:r>
          <w:r w:rsidRPr="00021D1C">
            <w:rPr>
              <w:lang w:val="fr-BE"/>
            </w:rPr>
            <w:instrText xml:space="preserve"> PAGE  \* MERGEFORMAT </w:instrText>
          </w:r>
          <w:r w:rsidRPr="00021D1C">
            <w:fldChar w:fldCharType="separate"/>
          </w:r>
          <w:r>
            <w:t>1</w:t>
          </w:r>
          <w:r w:rsidRPr="00021D1C">
            <w:fldChar w:fldCharType="end"/>
          </w:r>
          <w:r w:rsidRPr="00021D1C">
            <w:rPr>
              <w:lang w:val="fr-BE"/>
            </w:rPr>
            <w:t xml:space="preserve"> de </w:t>
          </w:r>
          <w:r w:rsidRPr="00021D1C">
            <w:fldChar w:fldCharType="begin"/>
          </w:r>
          <w:r w:rsidRPr="00021D1C">
            <w:rPr>
              <w:lang w:val="fr-BE"/>
            </w:rPr>
            <w:instrText xml:space="preserve"> NUMPAGES  \* MERGEFORMAT </w:instrText>
          </w:r>
          <w:r w:rsidRPr="00021D1C">
            <w:fldChar w:fldCharType="separate"/>
          </w:r>
          <w:r w:rsidRPr="00A91FE7">
            <w:rPr>
              <w:noProof/>
            </w:rPr>
            <w:t>12</w:t>
          </w:r>
          <w:r w:rsidRPr="00021D1C">
            <w:fldChar w:fldCharType="end"/>
          </w:r>
        </w:p>
      </w:tc>
    </w:tr>
  </w:tbl>
  <w:p w14:paraId="33A734A6" w14:textId="77777777" w:rsidR="00E801AC" w:rsidRPr="008F76A9" w:rsidRDefault="00E801AC" w:rsidP="004D0116">
    <w:pPr>
      <w:pStyle w:val="Header"/>
      <w:tabs>
        <w:tab w:val="clear" w:pos="4536"/>
        <w:tab w:val="clear" w:pos="9072"/>
        <w:tab w:val="left" w:pos="1505"/>
      </w:tabs>
      <w:rPr>
        <w:sz w:val="12"/>
        <w:szCs w:val="12"/>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0B7C" w14:textId="77777777" w:rsidR="00E801AC" w:rsidRDefault="00E801AC" w:rsidP="00DD07DA">
    <w:pPr>
      <w:pStyle w:val="Header"/>
      <w:tabs>
        <w:tab w:val="clear" w:pos="4536"/>
        <w:tab w:val="clear" w:pos="9072"/>
      </w:tabs>
      <w:ind w:right="15" w:firstLine="709"/>
      <w:rPr>
        <w:rStyle w:val="IntenseEmphasis"/>
        <w:lang w:val="nl-NL"/>
      </w:rPr>
    </w:pPr>
  </w:p>
  <w:p w14:paraId="68DFB176" w14:textId="77777777" w:rsidR="00E801AC" w:rsidRPr="00C37762" w:rsidRDefault="00E801AC" w:rsidP="00DD07DA">
    <w:pPr>
      <w:pStyle w:val="Header"/>
      <w:tabs>
        <w:tab w:val="clear" w:pos="4536"/>
        <w:tab w:val="clear" w:pos="9072"/>
      </w:tabs>
      <w:ind w:right="15" w:firstLine="709"/>
      <w:rPr>
        <w:lang w:val="nl-NL"/>
      </w:rPr>
    </w:pPr>
    <w:r>
      <w:rPr>
        <w:noProof/>
        <w:lang w:eastAsia="nl-BE"/>
      </w:rPr>
      <w:drawing>
        <wp:anchor distT="0" distB="0" distL="114300" distR="114300" simplePos="0" relativeHeight="251657216" behindDoc="1" locked="0" layoutInCell="1" allowOverlap="1" wp14:anchorId="343F156A" wp14:editId="73253FD3">
          <wp:simplePos x="0" y="0"/>
          <wp:positionH relativeFrom="column">
            <wp:posOffset>5760720</wp:posOffset>
          </wp:positionH>
          <wp:positionV relativeFrom="page">
            <wp:posOffset>360045</wp:posOffset>
          </wp:positionV>
          <wp:extent cx="630000" cy="7416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vincotte_CONTROLATOM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00" cy="741600"/>
                  </a:xfrm>
                  <a:prstGeom prst="rect">
                    <a:avLst/>
                  </a:prstGeom>
                </pic:spPr>
              </pic:pic>
            </a:graphicData>
          </a:graphic>
          <wp14:sizeRelH relativeFrom="page">
            <wp14:pctWidth>0</wp14:pctWidth>
          </wp14:sizeRelH>
          <wp14:sizeRelV relativeFrom="page">
            <wp14:pctHeight>0</wp14:pctHeight>
          </wp14:sizeRelV>
        </wp:anchor>
      </w:drawing>
    </w:r>
  </w:p>
  <w:p w14:paraId="0B40CCE8" w14:textId="77777777" w:rsidR="00E801AC" w:rsidRDefault="00E801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9A9"/>
    <w:multiLevelType w:val="hybridMultilevel"/>
    <w:tmpl w:val="505EBAA8"/>
    <w:lvl w:ilvl="0" w:tplc="7160CD98">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C862F6"/>
    <w:multiLevelType w:val="hybridMultilevel"/>
    <w:tmpl w:val="64347E5C"/>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071A333F"/>
    <w:multiLevelType w:val="hybridMultilevel"/>
    <w:tmpl w:val="60C8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60C37"/>
    <w:multiLevelType w:val="hybridMultilevel"/>
    <w:tmpl w:val="43C65B5E"/>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4" w15:restartNumberingAfterBreak="0">
    <w:nsid w:val="1242210E"/>
    <w:multiLevelType w:val="hybridMultilevel"/>
    <w:tmpl w:val="943642FE"/>
    <w:lvl w:ilvl="0" w:tplc="161811A6">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E23545"/>
    <w:multiLevelType w:val="hybridMultilevel"/>
    <w:tmpl w:val="00D2C21A"/>
    <w:lvl w:ilvl="0" w:tplc="099AA748">
      <w:start w:val="1"/>
      <w:numFmt w:val="decimal"/>
      <w:lvlText w:val="%1."/>
      <w:lvlJc w:val="left"/>
      <w:pPr>
        <w:ind w:left="1080" w:hanging="360"/>
      </w:pPr>
      <w:rPr>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DF2DB7"/>
    <w:multiLevelType w:val="hybridMultilevel"/>
    <w:tmpl w:val="D2D24FBA"/>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F330C8D"/>
    <w:multiLevelType w:val="hybridMultilevel"/>
    <w:tmpl w:val="5552C61C"/>
    <w:lvl w:ilvl="0" w:tplc="0409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8" w15:restartNumberingAfterBreak="0">
    <w:nsid w:val="1F843E57"/>
    <w:multiLevelType w:val="hybridMultilevel"/>
    <w:tmpl w:val="AA9C91C8"/>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15:restartNumberingAfterBreak="0">
    <w:nsid w:val="1F890A3B"/>
    <w:multiLevelType w:val="hybridMultilevel"/>
    <w:tmpl w:val="5EBE1A3C"/>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15:restartNumberingAfterBreak="0">
    <w:nsid w:val="28A45D38"/>
    <w:multiLevelType w:val="hybridMultilevel"/>
    <w:tmpl w:val="0E96D326"/>
    <w:lvl w:ilvl="0" w:tplc="391677CA">
      <w:start w:val="1"/>
      <w:numFmt w:val="decimal"/>
      <w:lvlText w:val="%1."/>
      <w:lvlJc w:val="left"/>
      <w:pPr>
        <w:ind w:left="1080" w:hanging="360"/>
      </w:pPr>
      <w:rPr>
        <w:rFonts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B361E5"/>
    <w:multiLevelType w:val="hybridMultilevel"/>
    <w:tmpl w:val="8E6C3CFC"/>
    <w:lvl w:ilvl="0" w:tplc="04090019">
      <w:start w:val="1"/>
      <w:numFmt w:val="lowerLetter"/>
      <w:lvlText w:val="%1."/>
      <w:lvlJc w:val="left"/>
      <w:pPr>
        <w:ind w:left="1800" w:hanging="360"/>
      </w:pPr>
    </w:lvl>
    <w:lvl w:ilvl="1" w:tplc="FE06E976">
      <w:numFmt w:val="bullet"/>
      <w:lvlText w:val="-"/>
      <w:lvlJc w:val="left"/>
      <w:pPr>
        <w:ind w:left="2250" w:hanging="360"/>
      </w:pPr>
      <w:rPr>
        <w:rFonts w:ascii="Times New Roman" w:eastAsia="Times New Roman" w:hAnsi="Times New Roman" w:cs="Times New Roman"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1302FC4"/>
    <w:multiLevelType w:val="hybridMultilevel"/>
    <w:tmpl w:val="37BEBBAE"/>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3" w15:restartNumberingAfterBreak="0">
    <w:nsid w:val="325F36AC"/>
    <w:multiLevelType w:val="hybridMultilevel"/>
    <w:tmpl w:val="3C282F26"/>
    <w:lvl w:ilvl="0" w:tplc="EC9CE44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824019C"/>
    <w:multiLevelType w:val="hybridMultilevel"/>
    <w:tmpl w:val="DAD003E6"/>
    <w:lvl w:ilvl="0" w:tplc="161811A6">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1DF3713"/>
    <w:multiLevelType w:val="hybridMultilevel"/>
    <w:tmpl w:val="FF10CC4A"/>
    <w:lvl w:ilvl="0" w:tplc="04090019">
      <w:start w:val="1"/>
      <w:numFmt w:val="lowerLetter"/>
      <w:lvlText w:val="%1."/>
      <w:lvlJc w:val="left"/>
      <w:pPr>
        <w:ind w:left="1800" w:hanging="360"/>
      </w:p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16" w15:restartNumberingAfterBreak="0">
    <w:nsid w:val="46FD0FD2"/>
    <w:multiLevelType w:val="hybridMultilevel"/>
    <w:tmpl w:val="15A83EA8"/>
    <w:lvl w:ilvl="0" w:tplc="E822E66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F7947"/>
    <w:multiLevelType w:val="hybridMultilevel"/>
    <w:tmpl w:val="BCB866F0"/>
    <w:lvl w:ilvl="0" w:tplc="7160CD98">
      <w:start w:val="1"/>
      <w:numFmt w:val="bullet"/>
      <w:lvlText w:val=""/>
      <w:lvlJc w:val="left"/>
      <w:pPr>
        <w:tabs>
          <w:tab w:val="num" w:pos="720"/>
        </w:tabs>
        <w:ind w:left="720" w:hanging="360"/>
      </w:pPr>
      <w:rPr>
        <w:rFonts w:ascii="Wingdings" w:hAnsi="Wingdings" w:hint="default"/>
        <w:sz w:val="20"/>
      </w:rPr>
    </w:lvl>
    <w:lvl w:ilvl="1" w:tplc="04090003">
      <w:start w:val="1"/>
      <w:numFmt w:val="bullet"/>
      <w:lvlText w:val="o"/>
      <w:lvlJc w:val="left"/>
      <w:pPr>
        <w:tabs>
          <w:tab w:val="num" w:pos="361"/>
        </w:tabs>
        <w:ind w:left="361" w:hanging="360"/>
      </w:pPr>
      <w:rPr>
        <w:rFonts w:ascii="Courier New" w:hAnsi="Courier New" w:hint="default"/>
      </w:rPr>
    </w:lvl>
    <w:lvl w:ilvl="2" w:tplc="04090005">
      <w:start w:val="1"/>
      <w:numFmt w:val="bullet"/>
      <w:lvlText w:val=""/>
      <w:lvlJc w:val="left"/>
      <w:pPr>
        <w:tabs>
          <w:tab w:val="num" w:pos="1081"/>
        </w:tabs>
        <w:ind w:left="1081" w:hanging="360"/>
      </w:pPr>
      <w:rPr>
        <w:rFonts w:ascii="Wingdings" w:hAnsi="Wingdings" w:hint="default"/>
      </w:rPr>
    </w:lvl>
    <w:lvl w:ilvl="3" w:tplc="04090001" w:tentative="1">
      <w:start w:val="1"/>
      <w:numFmt w:val="bullet"/>
      <w:lvlText w:val=""/>
      <w:lvlJc w:val="left"/>
      <w:pPr>
        <w:tabs>
          <w:tab w:val="num" w:pos="1801"/>
        </w:tabs>
        <w:ind w:left="1801" w:hanging="360"/>
      </w:pPr>
      <w:rPr>
        <w:rFonts w:ascii="Symbol" w:hAnsi="Symbol" w:hint="default"/>
      </w:rPr>
    </w:lvl>
    <w:lvl w:ilvl="4" w:tplc="04090003" w:tentative="1">
      <w:start w:val="1"/>
      <w:numFmt w:val="bullet"/>
      <w:lvlText w:val="o"/>
      <w:lvlJc w:val="left"/>
      <w:pPr>
        <w:tabs>
          <w:tab w:val="num" w:pos="2521"/>
        </w:tabs>
        <w:ind w:left="2521" w:hanging="360"/>
      </w:pPr>
      <w:rPr>
        <w:rFonts w:ascii="Courier New" w:hAnsi="Courier New" w:hint="default"/>
      </w:rPr>
    </w:lvl>
    <w:lvl w:ilvl="5" w:tplc="04090005" w:tentative="1">
      <w:start w:val="1"/>
      <w:numFmt w:val="bullet"/>
      <w:lvlText w:val=""/>
      <w:lvlJc w:val="left"/>
      <w:pPr>
        <w:tabs>
          <w:tab w:val="num" w:pos="3241"/>
        </w:tabs>
        <w:ind w:left="3241" w:hanging="360"/>
      </w:pPr>
      <w:rPr>
        <w:rFonts w:ascii="Wingdings" w:hAnsi="Wingdings" w:hint="default"/>
      </w:rPr>
    </w:lvl>
    <w:lvl w:ilvl="6" w:tplc="04090001" w:tentative="1">
      <w:start w:val="1"/>
      <w:numFmt w:val="bullet"/>
      <w:lvlText w:val=""/>
      <w:lvlJc w:val="left"/>
      <w:pPr>
        <w:tabs>
          <w:tab w:val="num" w:pos="3961"/>
        </w:tabs>
        <w:ind w:left="3961" w:hanging="360"/>
      </w:pPr>
      <w:rPr>
        <w:rFonts w:ascii="Symbol" w:hAnsi="Symbol" w:hint="default"/>
      </w:rPr>
    </w:lvl>
    <w:lvl w:ilvl="7" w:tplc="04090003" w:tentative="1">
      <w:start w:val="1"/>
      <w:numFmt w:val="bullet"/>
      <w:lvlText w:val="o"/>
      <w:lvlJc w:val="left"/>
      <w:pPr>
        <w:tabs>
          <w:tab w:val="num" w:pos="4681"/>
        </w:tabs>
        <w:ind w:left="4681" w:hanging="360"/>
      </w:pPr>
      <w:rPr>
        <w:rFonts w:ascii="Courier New" w:hAnsi="Courier New" w:hint="default"/>
      </w:rPr>
    </w:lvl>
    <w:lvl w:ilvl="8" w:tplc="04090005" w:tentative="1">
      <w:start w:val="1"/>
      <w:numFmt w:val="bullet"/>
      <w:lvlText w:val=""/>
      <w:lvlJc w:val="left"/>
      <w:pPr>
        <w:tabs>
          <w:tab w:val="num" w:pos="5401"/>
        </w:tabs>
        <w:ind w:left="5401" w:hanging="360"/>
      </w:pPr>
      <w:rPr>
        <w:rFonts w:ascii="Wingdings" w:hAnsi="Wingdings" w:hint="default"/>
      </w:rPr>
    </w:lvl>
  </w:abstractNum>
  <w:abstractNum w:abstractNumId="18" w15:restartNumberingAfterBreak="0">
    <w:nsid w:val="57C201F7"/>
    <w:multiLevelType w:val="hybridMultilevel"/>
    <w:tmpl w:val="4D842DC2"/>
    <w:lvl w:ilvl="0" w:tplc="0C000001">
      <w:start w:val="1"/>
      <w:numFmt w:val="bullet"/>
      <w:lvlText w:val=""/>
      <w:lvlJc w:val="left"/>
      <w:pPr>
        <w:ind w:left="1429" w:hanging="360"/>
      </w:pPr>
      <w:rPr>
        <w:rFonts w:ascii="Symbol" w:hAnsi="Symbol" w:hint="default"/>
      </w:rPr>
    </w:lvl>
    <w:lvl w:ilvl="1" w:tplc="0C000003">
      <w:start w:val="1"/>
      <w:numFmt w:val="bullet"/>
      <w:lvlText w:val="o"/>
      <w:lvlJc w:val="left"/>
      <w:pPr>
        <w:ind w:left="2149" w:hanging="360"/>
      </w:pPr>
      <w:rPr>
        <w:rFonts w:ascii="Courier New" w:hAnsi="Courier New" w:cs="Courier New" w:hint="default"/>
      </w:rPr>
    </w:lvl>
    <w:lvl w:ilvl="2" w:tplc="0C000005">
      <w:start w:val="1"/>
      <w:numFmt w:val="bullet"/>
      <w:lvlText w:val=""/>
      <w:lvlJc w:val="left"/>
      <w:pPr>
        <w:ind w:left="2869" w:hanging="360"/>
      </w:pPr>
      <w:rPr>
        <w:rFonts w:ascii="Wingdings" w:hAnsi="Wingdings" w:hint="default"/>
      </w:rPr>
    </w:lvl>
    <w:lvl w:ilvl="3" w:tplc="0C000001">
      <w:start w:val="1"/>
      <w:numFmt w:val="bullet"/>
      <w:lvlText w:val=""/>
      <w:lvlJc w:val="left"/>
      <w:pPr>
        <w:ind w:left="3589" w:hanging="360"/>
      </w:pPr>
      <w:rPr>
        <w:rFonts w:ascii="Symbol" w:hAnsi="Symbol" w:hint="default"/>
      </w:rPr>
    </w:lvl>
    <w:lvl w:ilvl="4" w:tplc="0C000003">
      <w:start w:val="1"/>
      <w:numFmt w:val="bullet"/>
      <w:lvlText w:val="o"/>
      <w:lvlJc w:val="left"/>
      <w:pPr>
        <w:ind w:left="4309" w:hanging="360"/>
      </w:pPr>
      <w:rPr>
        <w:rFonts w:ascii="Courier New" w:hAnsi="Courier New" w:cs="Courier New" w:hint="default"/>
      </w:rPr>
    </w:lvl>
    <w:lvl w:ilvl="5" w:tplc="0C000005">
      <w:start w:val="1"/>
      <w:numFmt w:val="bullet"/>
      <w:lvlText w:val=""/>
      <w:lvlJc w:val="left"/>
      <w:pPr>
        <w:ind w:left="5029" w:hanging="360"/>
      </w:pPr>
      <w:rPr>
        <w:rFonts w:ascii="Wingdings" w:hAnsi="Wingdings" w:hint="default"/>
      </w:rPr>
    </w:lvl>
    <w:lvl w:ilvl="6" w:tplc="0C000001">
      <w:start w:val="1"/>
      <w:numFmt w:val="bullet"/>
      <w:lvlText w:val=""/>
      <w:lvlJc w:val="left"/>
      <w:pPr>
        <w:ind w:left="5749" w:hanging="360"/>
      </w:pPr>
      <w:rPr>
        <w:rFonts w:ascii="Symbol" w:hAnsi="Symbol" w:hint="default"/>
      </w:rPr>
    </w:lvl>
    <w:lvl w:ilvl="7" w:tplc="0C000003">
      <w:start w:val="1"/>
      <w:numFmt w:val="bullet"/>
      <w:lvlText w:val="o"/>
      <w:lvlJc w:val="left"/>
      <w:pPr>
        <w:ind w:left="6469" w:hanging="360"/>
      </w:pPr>
      <w:rPr>
        <w:rFonts w:ascii="Courier New" w:hAnsi="Courier New" w:cs="Courier New" w:hint="default"/>
      </w:rPr>
    </w:lvl>
    <w:lvl w:ilvl="8" w:tplc="0C000005">
      <w:start w:val="1"/>
      <w:numFmt w:val="bullet"/>
      <w:lvlText w:val=""/>
      <w:lvlJc w:val="left"/>
      <w:pPr>
        <w:ind w:left="7189" w:hanging="360"/>
      </w:pPr>
      <w:rPr>
        <w:rFonts w:ascii="Wingdings" w:hAnsi="Wingdings" w:hint="default"/>
      </w:rPr>
    </w:lvl>
  </w:abstractNum>
  <w:abstractNum w:abstractNumId="19" w15:restartNumberingAfterBreak="0">
    <w:nsid w:val="57CC739C"/>
    <w:multiLevelType w:val="hybridMultilevel"/>
    <w:tmpl w:val="1E5CF45C"/>
    <w:lvl w:ilvl="0" w:tplc="E822E668">
      <w:numFmt w:val="bullet"/>
      <w:lvlText w:val="-"/>
      <w:lvlJc w:val="left"/>
      <w:pPr>
        <w:ind w:left="720" w:hanging="360"/>
      </w:pPr>
      <w:rPr>
        <w:rFonts w:ascii="Arial" w:eastAsiaTheme="minorEastAsia"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5F8D6B7D"/>
    <w:multiLevelType w:val="multilevel"/>
    <w:tmpl w:val="73C48DBE"/>
    <w:lvl w:ilvl="0">
      <w:start w:val="2"/>
      <w:numFmt w:val="decimal"/>
      <w:pStyle w:val="Heading1"/>
      <w:lvlText w:val="%1"/>
      <w:lvlJc w:val="left"/>
      <w:pPr>
        <w:ind w:left="432" w:hanging="432"/>
      </w:pPr>
      <w:rPr>
        <w:rFonts w:hint="default"/>
      </w:rPr>
    </w:lvl>
    <w:lvl w:ilvl="1">
      <w:start w:val="1"/>
      <w:numFmt w:val="decimal"/>
      <w:pStyle w:val="Heading2"/>
      <w:lvlText w:val="%1.%2"/>
      <w:lvlJc w:val="left"/>
      <w:pPr>
        <w:ind w:left="100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22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5FE1786C"/>
    <w:multiLevelType w:val="hybridMultilevel"/>
    <w:tmpl w:val="31947E98"/>
    <w:lvl w:ilvl="0" w:tplc="7160CD98">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060825"/>
    <w:multiLevelType w:val="hybridMultilevel"/>
    <w:tmpl w:val="3718DF1A"/>
    <w:lvl w:ilvl="0" w:tplc="0409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23" w15:restartNumberingAfterBreak="0">
    <w:nsid w:val="6AAA5C57"/>
    <w:multiLevelType w:val="hybridMultilevel"/>
    <w:tmpl w:val="A18CE860"/>
    <w:lvl w:ilvl="0" w:tplc="0409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24" w15:restartNumberingAfterBreak="0">
    <w:nsid w:val="6DA40890"/>
    <w:multiLevelType w:val="hybridMultilevel"/>
    <w:tmpl w:val="3802157A"/>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5" w15:restartNumberingAfterBreak="0">
    <w:nsid w:val="6F184197"/>
    <w:multiLevelType w:val="hybridMultilevel"/>
    <w:tmpl w:val="4F106B5C"/>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26" w15:restartNumberingAfterBreak="0">
    <w:nsid w:val="6FDE5B84"/>
    <w:multiLevelType w:val="hybridMultilevel"/>
    <w:tmpl w:val="5A30388E"/>
    <w:lvl w:ilvl="0" w:tplc="0409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7" w15:restartNumberingAfterBreak="0">
    <w:nsid w:val="73D5709C"/>
    <w:multiLevelType w:val="hybridMultilevel"/>
    <w:tmpl w:val="7A8E14DA"/>
    <w:lvl w:ilvl="0" w:tplc="29E6B32A">
      <w:numFmt w:val="bullet"/>
      <w:lvlText w:val="-"/>
      <w:lvlJc w:val="left"/>
      <w:pPr>
        <w:ind w:left="720" w:hanging="360"/>
      </w:pPr>
      <w:rPr>
        <w:rFonts w:ascii="Arial" w:eastAsiaTheme="minorEastAsia" w:hAnsi="Arial" w:cs="Arial" w:hint="default"/>
      </w:rPr>
    </w:lvl>
    <w:lvl w:ilvl="1" w:tplc="0C00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52B564D"/>
    <w:multiLevelType w:val="hybridMultilevel"/>
    <w:tmpl w:val="62A82FFC"/>
    <w:lvl w:ilvl="0" w:tplc="E822E668">
      <w:numFmt w:val="bullet"/>
      <w:lvlText w:val="-"/>
      <w:lvlJc w:val="left"/>
      <w:pPr>
        <w:ind w:left="720" w:hanging="360"/>
      </w:pPr>
      <w:rPr>
        <w:rFonts w:ascii="Arial" w:eastAsiaTheme="minorEastAsia" w:hAnsi="Arial" w:cs="Aria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7923078A"/>
    <w:multiLevelType w:val="hybridMultilevel"/>
    <w:tmpl w:val="90F44638"/>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30" w15:restartNumberingAfterBreak="0">
    <w:nsid w:val="7CB20675"/>
    <w:multiLevelType w:val="multilevel"/>
    <w:tmpl w:val="CD1C2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30"/>
  </w:num>
  <w:num w:numId="3">
    <w:abstractNumId w:val="2"/>
  </w:num>
  <w:num w:numId="4">
    <w:abstractNumId w:val="27"/>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0"/>
  </w:num>
  <w:num w:numId="7">
    <w:abstractNumId w:val="17"/>
  </w:num>
  <w:num w:numId="8">
    <w:abstractNumId w:val="11"/>
  </w:num>
  <w:num w:numId="9">
    <w:abstractNumId w:val="21"/>
  </w:num>
  <w:num w:numId="10">
    <w:abstractNumId w:val="0"/>
  </w:num>
  <w:num w:numId="11">
    <w:abstractNumId w:val="15"/>
  </w:num>
  <w:num w:numId="12">
    <w:abstractNumId w:val="9"/>
  </w:num>
  <w:num w:numId="13">
    <w:abstractNumId w:val="24"/>
  </w:num>
  <w:num w:numId="14">
    <w:abstractNumId w:val="13"/>
  </w:num>
  <w:num w:numId="15">
    <w:abstractNumId w:val="14"/>
  </w:num>
  <w:num w:numId="16">
    <w:abstractNumId w:val="4"/>
  </w:num>
  <w:num w:numId="17">
    <w:abstractNumId w:val="26"/>
  </w:num>
  <w:num w:numId="18">
    <w:abstractNumId w:val="1"/>
  </w:num>
  <w:num w:numId="19">
    <w:abstractNumId w:val="23"/>
  </w:num>
  <w:num w:numId="20">
    <w:abstractNumId w:val="12"/>
  </w:num>
  <w:num w:numId="21">
    <w:abstractNumId w:val="7"/>
  </w:num>
  <w:num w:numId="22">
    <w:abstractNumId w:val="8"/>
  </w:num>
  <w:num w:numId="23">
    <w:abstractNumId w:val="22"/>
  </w:num>
  <w:num w:numId="24">
    <w:abstractNumId w:val="6"/>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6"/>
  </w:num>
  <w:num w:numId="30">
    <w:abstractNumId w:val="18"/>
  </w:num>
  <w:num w:numId="31">
    <w:abstractNumId w:val="18"/>
  </w:num>
  <w:num w:numId="32">
    <w:abstractNumId w:val="3"/>
  </w:num>
  <w:num w:numId="33">
    <w:abstractNumId w:val="16"/>
  </w:num>
  <w:num w:numId="34">
    <w:abstractNumId w:val="19"/>
  </w:num>
  <w:num w:numId="35">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60"/>
    <w:rsid w:val="000015CB"/>
    <w:rsid w:val="00015CB8"/>
    <w:rsid w:val="00034BFC"/>
    <w:rsid w:val="00045D02"/>
    <w:rsid w:val="00046FF3"/>
    <w:rsid w:val="00061CD8"/>
    <w:rsid w:val="00073E3D"/>
    <w:rsid w:val="000A3594"/>
    <w:rsid w:val="000A4329"/>
    <w:rsid w:val="000B66C4"/>
    <w:rsid w:val="000F13B4"/>
    <w:rsid w:val="000F5596"/>
    <w:rsid w:val="00102D69"/>
    <w:rsid w:val="0011039B"/>
    <w:rsid w:val="00124D72"/>
    <w:rsid w:val="00150305"/>
    <w:rsid w:val="00187DE1"/>
    <w:rsid w:val="001A101A"/>
    <w:rsid w:val="001A1E07"/>
    <w:rsid w:val="001A5572"/>
    <w:rsid w:val="001B178A"/>
    <w:rsid w:val="001B23B7"/>
    <w:rsid w:val="001C25B9"/>
    <w:rsid w:val="001D2728"/>
    <w:rsid w:val="001D300A"/>
    <w:rsid w:val="001D743D"/>
    <w:rsid w:val="001E1091"/>
    <w:rsid w:val="001F7249"/>
    <w:rsid w:val="00216886"/>
    <w:rsid w:val="00225636"/>
    <w:rsid w:val="00227034"/>
    <w:rsid w:val="002300D8"/>
    <w:rsid w:val="0023530A"/>
    <w:rsid w:val="00251618"/>
    <w:rsid w:val="0026271F"/>
    <w:rsid w:val="00262DB4"/>
    <w:rsid w:val="00292963"/>
    <w:rsid w:val="002A16C0"/>
    <w:rsid w:val="002A28A3"/>
    <w:rsid w:val="002A3C10"/>
    <w:rsid w:val="002B3C5A"/>
    <w:rsid w:val="002F38A1"/>
    <w:rsid w:val="002F470B"/>
    <w:rsid w:val="00300F55"/>
    <w:rsid w:val="0030280C"/>
    <w:rsid w:val="0030450F"/>
    <w:rsid w:val="003128D9"/>
    <w:rsid w:val="003141BC"/>
    <w:rsid w:val="003513C0"/>
    <w:rsid w:val="00354C36"/>
    <w:rsid w:val="00370524"/>
    <w:rsid w:val="003B4C19"/>
    <w:rsid w:val="003C0D2C"/>
    <w:rsid w:val="003F147B"/>
    <w:rsid w:val="003F256D"/>
    <w:rsid w:val="00432168"/>
    <w:rsid w:val="00435332"/>
    <w:rsid w:val="00435552"/>
    <w:rsid w:val="004362E7"/>
    <w:rsid w:val="00451D37"/>
    <w:rsid w:val="00462451"/>
    <w:rsid w:val="00471C3B"/>
    <w:rsid w:val="0048176C"/>
    <w:rsid w:val="004D0116"/>
    <w:rsid w:val="004D29F0"/>
    <w:rsid w:val="004E18A9"/>
    <w:rsid w:val="004E4E8C"/>
    <w:rsid w:val="004E6E06"/>
    <w:rsid w:val="005009FE"/>
    <w:rsid w:val="005056C2"/>
    <w:rsid w:val="00520FFF"/>
    <w:rsid w:val="00537AF5"/>
    <w:rsid w:val="00542EEB"/>
    <w:rsid w:val="00546132"/>
    <w:rsid w:val="0056090D"/>
    <w:rsid w:val="00582CBB"/>
    <w:rsid w:val="005B2654"/>
    <w:rsid w:val="005E5BF6"/>
    <w:rsid w:val="00602DA5"/>
    <w:rsid w:val="00603232"/>
    <w:rsid w:val="00604064"/>
    <w:rsid w:val="006200C2"/>
    <w:rsid w:val="006317F7"/>
    <w:rsid w:val="006359D8"/>
    <w:rsid w:val="0065129E"/>
    <w:rsid w:val="00664DFC"/>
    <w:rsid w:val="00674736"/>
    <w:rsid w:val="006755DC"/>
    <w:rsid w:val="006A1921"/>
    <w:rsid w:val="006F31A2"/>
    <w:rsid w:val="0070398C"/>
    <w:rsid w:val="00704EA9"/>
    <w:rsid w:val="00722BB6"/>
    <w:rsid w:val="00724EBD"/>
    <w:rsid w:val="0072518C"/>
    <w:rsid w:val="007275B6"/>
    <w:rsid w:val="007460E6"/>
    <w:rsid w:val="007540BA"/>
    <w:rsid w:val="00755829"/>
    <w:rsid w:val="00765C88"/>
    <w:rsid w:val="00790AB8"/>
    <w:rsid w:val="007B1590"/>
    <w:rsid w:val="00834BB3"/>
    <w:rsid w:val="0088003B"/>
    <w:rsid w:val="008C7315"/>
    <w:rsid w:val="008D5546"/>
    <w:rsid w:val="008D7AFC"/>
    <w:rsid w:val="008E67F1"/>
    <w:rsid w:val="00903F80"/>
    <w:rsid w:val="009161C1"/>
    <w:rsid w:val="00924148"/>
    <w:rsid w:val="00940243"/>
    <w:rsid w:val="009403A2"/>
    <w:rsid w:val="00940D30"/>
    <w:rsid w:val="00941FE4"/>
    <w:rsid w:val="009428E3"/>
    <w:rsid w:val="009433AD"/>
    <w:rsid w:val="00945D2B"/>
    <w:rsid w:val="009760CC"/>
    <w:rsid w:val="0098064E"/>
    <w:rsid w:val="009B12ED"/>
    <w:rsid w:val="009C3600"/>
    <w:rsid w:val="009D6388"/>
    <w:rsid w:val="009D7206"/>
    <w:rsid w:val="009E54C9"/>
    <w:rsid w:val="009F2479"/>
    <w:rsid w:val="00A24844"/>
    <w:rsid w:val="00A31DF9"/>
    <w:rsid w:val="00A36D54"/>
    <w:rsid w:val="00A4536B"/>
    <w:rsid w:val="00A61C86"/>
    <w:rsid w:val="00A77625"/>
    <w:rsid w:val="00A8087B"/>
    <w:rsid w:val="00A83BA4"/>
    <w:rsid w:val="00A876D9"/>
    <w:rsid w:val="00A9099A"/>
    <w:rsid w:val="00AB1A8B"/>
    <w:rsid w:val="00AD5303"/>
    <w:rsid w:val="00AD6BDD"/>
    <w:rsid w:val="00AE77C2"/>
    <w:rsid w:val="00B037AC"/>
    <w:rsid w:val="00B076C0"/>
    <w:rsid w:val="00B14F02"/>
    <w:rsid w:val="00B209AE"/>
    <w:rsid w:val="00B20FDB"/>
    <w:rsid w:val="00B341DF"/>
    <w:rsid w:val="00B37680"/>
    <w:rsid w:val="00B511F1"/>
    <w:rsid w:val="00B51209"/>
    <w:rsid w:val="00B7506C"/>
    <w:rsid w:val="00B77951"/>
    <w:rsid w:val="00BA67EA"/>
    <w:rsid w:val="00BB284A"/>
    <w:rsid w:val="00BC1FD6"/>
    <w:rsid w:val="00BC3796"/>
    <w:rsid w:val="00BC511D"/>
    <w:rsid w:val="00BD0EC3"/>
    <w:rsid w:val="00BD2435"/>
    <w:rsid w:val="00BE4302"/>
    <w:rsid w:val="00BE5342"/>
    <w:rsid w:val="00BF7F6F"/>
    <w:rsid w:val="00C055A1"/>
    <w:rsid w:val="00C078AA"/>
    <w:rsid w:val="00C25AB9"/>
    <w:rsid w:val="00C265ED"/>
    <w:rsid w:val="00C37762"/>
    <w:rsid w:val="00C53095"/>
    <w:rsid w:val="00C843E2"/>
    <w:rsid w:val="00C85B6C"/>
    <w:rsid w:val="00CB00B6"/>
    <w:rsid w:val="00CC78C0"/>
    <w:rsid w:val="00CD269C"/>
    <w:rsid w:val="00CD3F2A"/>
    <w:rsid w:val="00CD4760"/>
    <w:rsid w:val="00CD64DE"/>
    <w:rsid w:val="00CD72AE"/>
    <w:rsid w:val="00CE0D6D"/>
    <w:rsid w:val="00CE487F"/>
    <w:rsid w:val="00CF412A"/>
    <w:rsid w:val="00D318F4"/>
    <w:rsid w:val="00D42597"/>
    <w:rsid w:val="00D5023B"/>
    <w:rsid w:val="00D602FD"/>
    <w:rsid w:val="00DB3357"/>
    <w:rsid w:val="00DB335C"/>
    <w:rsid w:val="00DD07DA"/>
    <w:rsid w:val="00DD12A5"/>
    <w:rsid w:val="00DD3A6B"/>
    <w:rsid w:val="00DE28F6"/>
    <w:rsid w:val="00E215EE"/>
    <w:rsid w:val="00E42CCA"/>
    <w:rsid w:val="00E44BFD"/>
    <w:rsid w:val="00E44CC2"/>
    <w:rsid w:val="00E47C7B"/>
    <w:rsid w:val="00E554DA"/>
    <w:rsid w:val="00E56AAC"/>
    <w:rsid w:val="00E70EB3"/>
    <w:rsid w:val="00E801AC"/>
    <w:rsid w:val="00E850D5"/>
    <w:rsid w:val="00E903CE"/>
    <w:rsid w:val="00E904FD"/>
    <w:rsid w:val="00EA558E"/>
    <w:rsid w:val="00EB1116"/>
    <w:rsid w:val="00EB2AA6"/>
    <w:rsid w:val="00EB596B"/>
    <w:rsid w:val="00EC28A7"/>
    <w:rsid w:val="00EC7635"/>
    <w:rsid w:val="00ED35AF"/>
    <w:rsid w:val="00EE196A"/>
    <w:rsid w:val="00EE3349"/>
    <w:rsid w:val="00EE7519"/>
    <w:rsid w:val="00EF788D"/>
    <w:rsid w:val="00F14BD9"/>
    <w:rsid w:val="00F34137"/>
    <w:rsid w:val="00F57B9D"/>
    <w:rsid w:val="00F9603B"/>
    <w:rsid w:val="00FB72B2"/>
    <w:rsid w:val="14BFB99C"/>
    <w:rsid w:val="1BCAFF25"/>
    <w:rsid w:val="26494097"/>
    <w:rsid w:val="2EC7A5F4"/>
    <w:rsid w:val="3EA125EA"/>
    <w:rsid w:val="4009D3FF"/>
    <w:rsid w:val="48A4379A"/>
    <w:rsid w:val="4DECA02D"/>
    <w:rsid w:val="58D5869F"/>
    <w:rsid w:val="7DB08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1D93D4"/>
  <w15:docId w15:val="{8FA25894-A1C4-48A5-A9AD-D5035FA4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EBD"/>
    <w:rPr>
      <w:rFonts w:ascii="Arial" w:hAnsi="Arial"/>
      <w:sz w:val="18"/>
      <w:lang w:val="nl-BE"/>
    </w:rPr>
  </w:style>
  <w:style w:type="paragraph" w:styleId="Heading1">
    <w:name w:val="heading 1"/>
    <w:basedOn w:val="Normal"/>
    <w:next w:val="Normal"/>
    <w:link w:val="Heading1Char"/>
    <w:uiPriority w:val="9"/>
    <w:qFormat/>
    <w:rsid w:val="00724EBD"/>
    <w:pPr>
      <w:keepNext/>
      <w:keepLines/>
      <w:numPr>
        <w:numId w:val="1"/>
      </w:numPr>
      <w:spacing w:before="480" w:after="0"/>
      <w:outlineLvl w:val="0"/>
    </w:pPr>
    <w:rPr>
      <w:rFonts w:eastAsiaTheme="majorEastAsia" w:cstheme="majorBidi"/>
      <w:b/>
      <w:bCs/>
      <w:color w:val="002C77"/>
      <w:sz w:val="28"/>
      <w:szCs w:val="28"/>
    </w:rPr>
  </w:style>
  <w:style w:type="paragraph" w:styleId="Heading2">
    <w:name w:val="heading 2"/>
    <w:basedOn w:val="Normal"/>
    <w:next w:val="Normal"/>
    <w:link w:val="Heading2Char"/>
    <w:uiPriority w:val="9"/>
    <w:unhideWhenUsed/>
    <w:qFormat/>
    <w:rsid w:val="00EB1116"/>
    <w:pPr>
      <w:keepNext/>
      <w:keepLines/>
      <w:numPr>
        <w:ilvl w:val="1"/>
        <w:numId w:val="1"/>
      </w:numPr>
      <w:spacing w:before="200" w:after="0"/>
      <w:ind w:left="578" w:hanging="578"/>
      <w:outlineLvl w:val="1"/>
    </w:pPr>
    <w:rPr>
      <w:rFonts w:eastAsiaTheme="majorEastAsia" w:cstheme="majorBidi"/>
      <w:b/>
      <w:bCs/>
      <w:color w:val="005BBB" w:themeColor="accent1"/>
      <w:sz w:val="26"/>
      <w:szCs w:val="26"/>
    </w:rPr>
  </w:style>
  <w:style w:type="paragraph" w:styleId="Heading3">
    <w:name w:val="heading 3"/>
    <w:basedOn w:val="Normal"/>
    <w:next w:val="Normal"/>
    <w:link w:val="Heading3Char"/>
    <w:uiPriority w:val="9"/>
    <w:unhideWhenUsed/>
    <w:qFormat/>
    <w:rsid w:val="00724EBD"/>
    <w:pPr>
      <w:keepNext/>
      <w:keepLines/>
      <w:numPr>
        <w:ilvl w:val="2"/>
        <w:numId w:val="1"/>
      </w:numPr>
      <w:spacing w:before="200" w:after="0"/>
      <w:outlineLvl w:val="2"/>
    </w:pPr>
    <w:rPr>
      <w:rFonts w:eastAsiaTheme="majorEastAsia" w:cstheme="majorBidi"/>
      <w:b/>
      <w:bCs/>
      <w:color w:val="005BBB" w:themeColor="accent1"/>
    </w:rPr>
  </w:style>
  <w:style w:type="paragraph" w:styleId="Heading4">
    <w:name w:val="heading 4"/>
    <w:basedOn w:val="Normal"/>
    <w:next w:val="Normal"/>
    <w:link w:val="Heading4Char"/>
    <w:uiPriority w:val="9"/>
    <w:unhideWhenUsed/>
    <w:qFormat/>
    <w:rsid w:val="00724EBD"/>
    <w:pPr>
      <w:keepNext/>
      <w:keepLines/>
      <w:numPr>
        <w:ilvl w:val="3"/>
        <w:numId w:val="1"/>
      </w:numPr>
      <w:spacing w:before="200" w:after="0"/>
      <w:outlineLvl w:val="3"/>
    </w:pPr>
    <w:rPr>
      <w:rFonts w:eastAsiaTheme="majorEastAsia" w:cstheme="majorBidi"/>
      <w:b/>
      <w:bCs/>
      <w:i/>
      <w:iCs/>
      <w:color w:val="005BBB" w:themeColor="accent1"/>
    </w:rPr>
  </w:style>
  <w:style w:type="paragraph" w:styleId="Heading5">
    <w:name w:val="heading 5"/>
    <w:basedOn w:val="Normal"/>
    <w:next w:val="Normal"/>
    <w:link w:val="Heading5Char"/>
    <w:uiPriority w:val="9"/>
    <w:semiHidden/>
    <w:unhideWhenUsed/>
    <w:qFormat/>
    <w:rsid w:val="00724EBD"/>
    <w:pPr>
      <w:keepNext/>
      <w:keepLines/>
      <w:numPr>
        <w:ilvl w:val="4"/>
        <w:numId w:val="1"/>
      </w:numPr>
      <w:spacing w:before="200" w:after="0"/>
      <w:outlineLvl w:val="4"/>
    </w:pPr>
    <w:rPr>
      <w:rFonts w:eastAsiaTheme="majorEastAsia" w:cstheme="majorBidi"/>
      <w:color w:val="002C77"/>
    </w:rPr>
  </w:style>
  <w:style w:type="paragraph" w:styleId="Heading6">
    <w:name w:val="heading 6"/>
    <w:basedOn w:val="Normal"/>
    <w:next w:val="Normal"/>
    <w:link w:val="Heading6Char"/>
    <w:uiPriority w:val="9"/>
    <w:semiHidden/>
    <w:unhideWhenUsed/>
    <w:qFormat/>
    <w:rsid w:val="00A8087B"/>
    <w:pPr>
      <w:keepNext/>
      <w:keepLines/>
      <w:numPr>
        <w:ilvl w:val="5"/>
        <w:numId w:val="1"/>
      </w:numPr>
      <w:spacing w:before="200" w:after="0"/>
      <w:outlineLvl w:val="5"/>
    </w:pPr>
    <w:rPr>
      <w:rFonts w:asciiTheme="majorHAnsi" w:eastAsiaTheme="majorEastAsia" w:hAnsiTheme="majorHAnsi" w:cstheme="majorBidi"/>
      <w:i/>
      <w:iCs/>
      <w:color w:val="002D5D" w:themeColor="accent1" w:themeShade="7F"/>
    </w:rPr>
  </w:style>
  <w:style w:type="paragraph" w:styleId="Heading7">
    <w:name w:val="heading 7"/>
    <w:basedOn w:val="Normal"/>
    <w:next w:val="Normal"/>
    <w:link w:val="Heading7Char"/>
    <w:uiPriority w:val="9"/>
    <w:semiHidden/>
    <w:unhideWhenUsed/>
    <w:qFormat/>
    <w:rsid w:val="00A8087B"/>
    <w:pPr>
      <w:keepNext/>
      <w:keepLines/>
      <w:numPr>
        <w:ilvl w:val="6"/>
        <w:numId w:val="1"/>
      </w:numPr>
      <w:spacing w:before="200" w:after="0"/>
      <w:outlineLvl w:val="6"/>
    </w:pPr>
    <w:rPr>
      <w:rFonts w:asciiTheme="majorHAnsi" w:eastAsiaTheme="majorEastAsia" w:hAnsiTheme="majorHAnsi" w:cstheme="majorBidi"/>
      <w:i/>
      <w:iCs/>
      <w:color w:val="004FD9" w:themeColor="text1" w:themeTint="BF"/>
    </w:rPr>
  </w:style>
  <w:style w:type="paragraph" w:styleId="Heading8">
    <w:name w:val="heading 8"/>
    <w:basedOn w:val="Normal"/>
    <w:next w:val="Normal"/>
    <w:link w:val="Heading8Char"/>
    <w:uiPriority w:val="9"/>
    <w:semiHidden/>
    <w:unhideWhenUsed/>
    <w:qFormat/>
    <w:rsid w:val="00A8087B"/>
    <w:pPr>
      <w:keepNext/>
      <w:keepLines/>
      <w:numPr>
        <w:ilvl w:val="7"/>
        <w:numId w:val="1"/>
      </w:numPr>
      <w:spacing w:before="200" w:after="0"/>
      <w:outlineLvl w:val="7"/>
    </w:pPr>
    <w:rPr>
      <w:rFonts w:asciiTheme="majorHAnsi" w:eastAsiaTheme="majorEastAsia" w:hAnsiTheme="majorHAnsi" w:cstheme="majorBidi"/>
      <w:color w:val="005BBB" w:themeColor="accent1"/>
      <w:sz w:val="20"/>
      <w:szCs w:val="20"/>
    </w:rPr>
  </w:style>
  <w:style w:type="paragraph" w:styleId="Heading9">
    <w:name w:val="heading 9"/>
    <w:basedOn w:val="Normal"/>
    <w:next w:val="Normal"/>
    <w:link w:val="Heading9Char"/>
    <w:uiPriority w:val="9"/>
    <w:semiHidden/>
    <w:unhideWhenUsed/>
    <w:qFormat/>
    <w:rsid w:val="00A8087B"/>
    <w:pPr>
      <w:keepNext/>
      <w:keepLines/>
      <w:numPr>
        <w:ilvl w:val="8"/>
        <w:numId w:val="1"/>
      </w:numPr>
      <w:spacing w:before="200" w:after="0"/>
      <w:outlineLvl w:val="8"/>
    </w:pPr>
    <w:rPr>
      <w:rFonts w:asciiTheme="majorHAnsi" w:eastAsiaTheme="majorEastAsia" w:hAnsiTheme="majorHAnsi" w:cstheme="majorBidi"/>
      <w:i/>
      <w:iCs/>
      <w:color w:val="004FD9"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emiHidden/>
  </w:style>
  <w:style w:type="table" w:styleId="TableGrid">
    <w:name w:val="Table Grid"/>
    <w:basedOn w:val="TableNormal"/>
    <w:uiPriority w:val="59"/>
    <w:rsid w:val="00E90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6BDD"/>
    <w:rPr>
      <w:rFonts w:ascii="Tahoma" w:hAnsi="Tahoma" w:cs="Tahoma"/>
      <w:sz w:val="16"/>
      <w:szCs w:val="16"/>
    </w:rPr>
  </w:style>
  <w:style w:type="character" w:customStyle="1" w:styleId="BalloonTextChar">
    <w:name w:val="Balloon Text Char"/>
    <w:link w:val="BalloonText"/>
    <w:uiPriority w:val="99"/>
    <w:semiHidden/>
    <w:rsid w:val="00AD6BDD"/>
    <w:rPr>
      <w:rFonts w:ascii="Tahoma" w:hAnsi="Tahoma" w:cs="Tahoma"/>
      <w:sz w:val="16"/>
      <w:szCs w:val="16"/>
      <w:lang w:val="fr-FR" w:eastAsia="fr-FR"/>
    </w:rPr>
  </w:style>
  <w:style w:type="character" w:customStyle="1" w:styleId="Heading1Char">
    <w:name w:val="Heading 1 Char"/>
    <w:basedOn w:val="DefaultParagraphFont"/>
    <w:link w:val="Heading1"/>
    <w:uiPriority w:val="9"/>
    <w:rsid w:val="00724EBD"/>
    <w:rPr>
      <w:rFonts w:ascii="Arial" w:eastAsiaTheme="majorEastAsia" w:hAnsi="Arial" w:cstheme="majorBidi"/>
      <w:b/>
      <w:bCs/>
      <w:color w:val="002C77"/>
      <w:sz w:val="28"/>
      <w:szCs w:val="28"/>
      <w:lang w:val="nl-BE"/>
    </w:rPr>
  </w:style>
  <w:style w:type="character" w:customStyle="1" w:styleId="Heading2Char">
    <w:name w:val="Heading 2 Char"/>
    <w:basedOn w:val="DefaultParagraphFont"/>
    <w:link w:val="Heading2"/>
    <w:uiPriority w:val="9"/>
    <w:rsid w:val="00EB1116"/>
    <w:rPr>
      <w:rFonts w:ascii="Arial" w:eastAsiaTheme="majorEastAsia" w:hAnsi="Arial" w:cstheme="majorBidi"/>
      <w:b/>
      <w:bCs/>
      <w:color w:val="005BBB" w:themeColor="accent1"/>
      <w:sz w:val="26"/>
      <w:szCs w:val="26"/>
      <w:lang w:val="nl-BE"/>
    </w:rPr>
  </w:style>
  <w:style w:type="character" w:customStyle="1" w:styleId="Heading3Char">
    <w:name w:val="Heading 3 Char"/>
    <w:basedOn w:val="DefaultParagraphFont"/>
    <w:link w:val="Heading3"/>
    <w:uiPriority w:val="9"/>
    <w:rsid w:val="00724EBD"/>
    <w:rPr>
      <w:rFonts w:ascii="Arial" w:eastAsiaTheme="majorEastAsia" w:hAnsi="Arial" w:cstheme="majorBidi"/>
      <w:b/>
      <w:bCs/>
      <w:color w:val="005BBB" w:themeColor="accent1"/>
      <w:sz w:val="18"/>
      <w:lang w:val="nl-BE"/>
    </w:rPr>
  </w:style>
  <w:style w:type="character" w:customStyle="1" w:styleId="Heading4Char">
    <w:name w:val="Heading 4 Char"/>
    <w:basedOn w:val="DefaultParagraphFont"/>
    <w:link w:val="Heading4"/>
    <w:uiPriority w:val="9"/>
    <w:rsid w:val="00724EBD"/>
    <w:rPr>
      <w:rFonts w:ascii="Arial" w:eastAsiaTheme="majorEastAsia" w:hAnsi="Arial" w:cstheme="majorBidi"/>
      <w:b/>
      <w:bCs/>
      <w:i/>
      <w:iCs/>
      <w:color w:val="005BBB" w:themeColor="accent1"/>
      <w:sz w:val="18"/>
      <w:lang w:val="nl-BE"/>
    </w:rPr>
  </w:style>
  <w:style w:type="character" w:customStyle="1" w:styleId="Heading5Char">
    <w:name w:val="Heading 5 Char"/>
    <w:basedOn w:val="DefaultParagraphFont"/>
    <w:link w:val="Heading5"/>
    <w:uiPriority w:val="9"/>
    <w:semiHidden/>
    <w:rsid w:val="00724EBD"/>
    <w:rPr>
      <w:rFonts w:ascii="Arial" w:eastAsiaTheme="majorEastAsia" w:hAnsi="Arial" w:cstheme="majorBidi"/>
      <w:color w:val="002C77"/>
      <w:sz w:val="18"/>
      <w:lang w:val="nl-BE"/>
    </w:rPr>
  </w:style>
  <w:style w:type="character" w:customStyle="1" w:styleId="Heading6Char">
    <w:name w:val="Heading 6 Char"/>
    <w:basedOn w:val="DefaultParagraphFont"/>
    <w:link w:val="Heading6"/>
    <w:uiPriority w:val="9"/>
    <w:semiHidden/>
    <w:rsid w:val="00A8087B"/>
    <w:rPr>
      <w:rFonts w:asciiTheme="majorHAnsi" w:eastAsiaTheme="majorEastAsia" w:hAnsiTheme="majorHAnsi" w:cstheme="majorBidi"/>
      <w:i/>
      <w:iCs/>
      <w:color w:val="002D5D" w:themeColor="accent1" w:themeShade="7F"/>
      <w:sz w:val="18"/>
      <w:lang w:val="nl-BE"/>
    </w:rPr>
  </w:style>
  <w:style w:type="character" w:customStyle="1" w:styleId="Heading7Char">
    <w:name w:val="Heading 7 Char"/>
    <w:basedOn w:val="DefaultParagraphFont"/>
    <w:link w:val="Heading7"/>
    <w:uiPriority w:val="9"/>
    <w:semiHidden/>
    <w:rsid w:val="00A8087B"/>
    <w:rPr>
      <w:rFonts w:asciiTheme="majorHAnsi" w:eastAsiaTheme="majorEastAsia" w:hAnsiTheme="majorHAnsi" w:cstheme="majorBidi"/>
      <w:i/>
      <w:iCs/>
      <w:color w:val="004FD9" w:themeColor="text1" w:themeTint="BF"/>
      <w:sz w:val="18"/>
      <w:lang w:val="nl-BE"/>
    </w:rPr>
  </w:style>
  <w:style w:type="character" w:customStyle="1" w:styleId="Heading8Char">
    <w:name w:val="Heading 8 Char"/>
    <w:basedOn w:val="DefaultParagraphFont"/>
    <w:link w:val="Heading8"/>
    <w:uiPriority w:val="9"/>
    <w:semiHidden/>
    <w:rsid w:val="00A8087B"/>
    <w:rPr>
      <w:rFonts w:asciiTheme="majorHAnsi" w:eastAsiaTheme="majorEastAsia" w:hAnsiTheme="majorHAnsi" w:cstheme="majorBidi"/>
      <w:color w:val="005BBB" w:themeColor="accent1"/>
      <w:sz w:val="20"/>
      <w:szCs w:val="20"/>
      <w:lang w:val="nl-BE"/>
    </w:rPr>
  </w:style>
  <w:style w:type="character" w:customStyle="1" w:styleId="Heading9Char">
    <w:name w:val="Heading 9 Char"/>
    <w:basedOn w:val="DefaultParagraphFont"/>
    <w:link w:val="Heading9"/>
    <w:uiPriority w:val="9"/>
    <w:semiHidden/>
    <w:rsid w:val="00A8087B"/>
    <w:rPr>
      <w:rFonts w:asciiTheme="majorHAnsi" w:eastAsiaTheme="majorEastAsia" w:hAnsiTheme="majorHAnsi" w:cstheme="majorBidi"/>
      <w:i/>
      <w:iCs/>
      <w:color w:val="004FD9" w:themeColor="text1" w:themeTint="BF"/>
      <w:sz w:val="20"/>
      <w:szCs w:val="20"/>
      <w:lang w:val="nl-BE"/>
    </w:rPr>
  </w:style>
  <w:style w:type="paragraph" w:styleId="TOC1">
    <w:name w:val="toc 1"/>
    <w:basedOn w:val="Normal"/>
    <w:next w:val="Normal"/>
    <w:autoRedefine/>
    <w:uiPriority w:val="39"/>
    <w:rsid w:val="00102D69"/>
    <w:pPr>
      <w:tabs>
        <w:tab w:val="left" w:pos="440"/>
        <w:tab w:val="right" w:leader="dot" w:pos="9056"/>
      </w:tabs>
    </w:pPr>
    <w:rPr>
      <w:szCs w:val="20"/>
      <w:lang w:val="en-GB"/>
    </w:rPr>
  </w:style>
  <w:style w:type="character" w:styleId="Hyperlink">
    <w:name w:val="Hyperlink"/>
    <w:uiPriority w:val="99"/>
    <w:rsid w:val="00435552"/>
    <w:rPr>
      <w:color w:val="0000FF"/>
      <w:u w:val="single"/>
    </w:rPr>
  </w:style>
  <w:style w:type="paragraph" w:styleId="NoSpacing">
    <w:name w:val="No Spacing"/>
    <w:uiPriority w:val="1"/>
    <w:qFormat/>
    <w:rsid w:val="005009FE"/>
    <w:pPr>
      <w:spacing w:after="0" w:line="240" w:lineRule="auto"/>
    </w:pPr>
    <w:rPr>
      <w:rFonts w:ascii="Arial" w:hAnsi="Arial"/>
      <w:sz w:val="18"/>
    </w:rPr>
  </w:style>
  <w:style w:type="character" w:styleId="PlaceholderText">
    <w:name w:val="Placeholder Text"/>
    <w:basedOn w:val="DefaultParagraphFont"/>
    <w:uiPriority w:val="99"/>
    <w:semiHidden/>
    <w:rsid w:val="00A83BA4"/>
    <w:rPr>
      <w:color w:val="808080"/>
    </w:rPr>
  </w:style>
  <w:style w:type="paragraph" w:styleId="Caption">
    <w:name w:val="caption"/>
    <w:basedOn w:val="Normal"/>
    <w:next w:val="Normal"/>
    <w:uiPriority w:val="35"/>
    <w:semiHidden/>
    <w:unhideWhenUsed/>
    <w:qFormat/>
    <w:rsid w:val="00A8087B"/>
    <w:pPr>
      <w:spacing w:line="240" w:lineRule="auto"/>
    </w:pPr>
    <w:rPr>
      <w:b/>
      <w:bCs/>
      <w:color w:val="005BBB" w:themeColor="accent1"/>
      <w:szCs w:val="18"/>
    </w:rPr>
  </w:style>
  <w:style w:type="paragraph" w:styleId="Title">
    <w:name w:val="Title"/>
    <w:basedOn w:val="Normal"/>
    <w:next w:val="Normal"/>
    <w:link w:val="TitleChar"/>
    <w:uiPriority w:val="10"/>
    <w:qFormat/>
    <w:rsid w:val="00724EBD"/>
    <w:pPr>
      <w:pBdr>
        <w:bottom w:val="single" w:sz="8" w:space="4" w:color="005BBB" w:themeColor="accent1"/>
      </w:pBdr>
      <w:spacing w:after="300" w:line="240" w:lineRule="auto"/>
      <w:contextualSpacing/>
    </w:pPr>
    <w:rPr>
      <w:rFonts w:eastAsiaTheme="majorEastAsia" w:cs="Arial"/>
      <w:color w:val="002C77" w:themeColor="text1"/>
      <w:spacing w:val="5"/>
      <w:kern w:val="28"/>
      <w:sz w:val="52"/>
      <w:szCs w:val="52"/>
    </w:rPr>
  </w:style>
  <w:style w:type="character" w:customStyle="1" w:styleId="TitleChar">
    <w:name w:val="Title Char"/>
    <w:basedOn w:val="DefaultParagraphFont"/>
    <w:link w:val="Title"/>
    <w:uiPriority w:val="10"/>
    <w:rsid w:val="00724EBD"/>
    <w:rPr>
      <w:rFonts w:ascii="Arial" w:eastAsiaTheme="majorEastAsia" w:hAnsi="Arial" w:cs="Arial"/>
      <w:color w:val="002C77" w:themeColor="text1"/>
      <w:spacing w:val="5"/>
      <w:kern w:val="28"/>
      <w:sz w:val="52"/>
      <w:szCs w:val="52"/>
    </w:rPr>
  </w:style>
  <w:style w:type="paragraph" w:styleId="Subtitle">
    <w:name w:val="Subtitle"/>
    <w:basedOn w:val="Normal"/>
    <w:next w:val="Normal"/>
    <w:link w:val="SubtitleChar"/>
    <w:uiPriority w:val="11"/>
    <w:qFormat/>
    <w:rsid w:val="00724EBD"/>
    <w:pPr>
      <w:numPr>
        <w:ilvl w:val="1"/>
      </w:numPr>
    </w:pPr>
    <w:rPr>
      <w:rFonts w:eastAsiaTheme="majorEastAsia" w:cstheme="majorBidi"/>
      <w:i/>
      <w:iCs/>
      <w:color w:val="005BBB" w:themeColor="accent1"/>
      <w:spacing w:val="15"/>
      <w:sz w:val="22"/>
      <w:szCs w:val="24"/>
    </w:rPr>
  </w:style>
  <w:style w:type="character" w:customStyle="1" w:styleId="SubtitleChar">
    <w:name w:val="Subtitle Char"/>
    <w:basedOn w:val="DefaultParagraphFont"/>
    <w:link w:val="Subtitle"/>
    <w:uiPriority w:val="11"/>
    <w:rsid w:val="00724EBD"/>
    <w:rPr>
      <w:rFonts w:ascii="Arial" w:eastAsiaTheme="majorEastAsia" w:hAnsi="Arial" w:cstheme="majorBidi"/>
      <w:i/>
      <w:iCs/>
      <w:color w:val="005BBB" w:themeColor="accent1"/>
      <w:spacing w:val="15"/>
      <w:szCs w:val="24"/>
    </w:rPr>
  </w:style>
  <w:style w:type="character" w:styleId="Strong">
    <w:name w:val="Strong"/>
    <w:basedOn w:val="DefaultParagraphFont"/>
    <w:uiPriority w:val="22"/>
    <w:qFormat/>
    <w:rsid w:val="00724EBD"/>
    <w:rPr>
      <w:rFonts w:ascii="Arial" w:hAnsi="Arial"/>
      <w:b/>
      <w:bCs/>
      <w:color w:val="CCDC00" w:themeColor="accent3"/>
      <w:sz w:val="18"/>
    </w:rPr>
  </w:style>
  <w:style w:type="character" w:styleId="Emphasis">
    <w:name w:val="Emphasis"/>
    <w:basedOn w:val="DefaultParagraphFont"/>
    <w:uiPriority w:val="20"/>
    <w:qFormat/>
    <w:rsid w:val="00A8087B"/>
    <w:rPr>
      <w:i/>
      <w:iCs/>
    </w:rPr>
  </w:style>
  <w:style w:type="paragraph" w:styleId="ListParagraph">
    <w:name w:val="List Paragraph"/>
    <w:basedOn w:val="Normal"/>
    <w:uiPriority w:val="34"/>
    <w:qFormat/>
    <w:rsid w:val="00A8087B"/>
    <w:pPr>
      <w:ind w:left="720"/>
      <w:contextualSpacing/>
    </w:pPr>
  </w:style>
  <w:style w:type="paragraph" w:styleId="Quote">
    <w:name w:val="Quote"/>
    <w:basedOn w:val="Normal"/>
    <w:next w:val="Normal"/>
    <w:link w:val="QuoteChar"/>
    <w:uiPriority w:val="29"/>
    <w:qFormat/>
    <w:rsid w:val="00D42597"/>
    <w:rPr>
      <w:i/>
      <w:iCs/>
      <w:color w:val="002C77"/>
    </w:rPr>
  </w:style>
  <w:style w:type="character" w:customStyle="1" w:styleId="QuoteChar">
    <w:name w:val="Quote Char"/>
    <w:basedOn w:val="DefaultParagraphFont"/>
    <w:link w:val="Quote"/>
    <w:uiPriority w:val="29"/>
    <w:rsid w:val="00D42597"/>
    <w:rPr>
      <w:rFonts w:ascii="Arial" w:hAnsi="Arial"/>
      <w:i/>
      <w:iCs/>
      <w:color w:val="002C77"/>
      <w:sz w:val="18"/>
    </w:rPr>
  </w:style>
  <w:style w:type="paragraph" w:styleId="IntenseQuote">
    <w:name w:val="Intense Quote"/>
    <w:basedOn w:val="Normal"/>
    <w:next w:val="Normal"/>
    <w:link w:val="IntenseQuoteChar"/>
    <w:uiPriority w:val="30"/>
    <w:qFormat/>
    <w:rsid w:val="00A8087B"/>
    <w:pPr>
      <w:pBdr>
        <w:bottom w:val="single" w:sz="4" w:space="4" w:color="005BBB" w:themeColor="accent1"/>
      </w:pBdr>
      <w:spacing w:before="200" w:after="280"/>
      <w:ind w:left="936" w:right="936"/>
    </w:pPr>
    <w:rPr>
      <w:b/>
      <w:bCs/>
      <w:i/>
      <w:iCs/>
      <w:color w:val="005BBB" w:themeColor="accent1"/>
    </w:rPr>
  </w:style>
  <w:style w:type="character" w:customStyle="1" w:styleId="IntenseQuoteChar">
    <w:name w:val="Intense Quote Char"/>
    <w:basedOn w:val="DefaultParagraphFont"/>
    <w:link w:val="IntenseQuote"/>
    <w:uiPriority w:val="30"/>
    <w:rsid w:val="00A8087B"/>
    <w:rPr>
      <w:b/>
      <w:bCs/>
      <w:i/>
      <w:iCs/>
      <w:color w:val="005BBB" w:themeColor="accent1"/>
    </w:rPr>
  </w:style>
  <w:style w:type="character" w:styleId="SubtleEmphasis">
    <w:name w:val="Subtle Emphasis"/>
    <w:basedOn w:val="DefaultParagraphFont"/>
    <w:uiPriority w:val="19"/>
    <w:qFormat/>
    <w:rsid w:val="00724EBD"/>
    <w:rPr>
      <w:rFonts w:ascii="Arial" w:hAnsi="Arial"/>
      <w:i/>
      <w:iCs/>
      <w:color w:val="005BBB" w:themeColor="accent1"/>
      <w:sz w:val="16"/>
    </w:rPr>
  </w:style>
  <w:style w:type="character" w:styleId="IntenseEmphasis">
    <w:name w:val="Intense Emphasis"/>
    <w:basedOn w:val="DefaultParagraphFont"/>
    <w:uiPriority w:val="21"/>
    <w:qFormat/>
    <w:rsid w:val="00A8087B"/>
    <w:rPr>
      <w:b/>
      <w:bCs/>
      <w:i/>
      <w:iCs/>
      <w:color w:val="005BBB" w:themeColor="accent1"/>
    </w:rPr>
  </w:style>
  <w:style w:type="character" w:styleId="SubtleReference">
    <w:name w:val="Subtle Reference"/>
    <w:basedOn w:val="DefaultParagraphFont"/>
    <w:uiPriority w:val="31"/>
    <w:qFormat/>
    <w:rsid w:val="00D42597"/>
    <w:rPr>
      <w:rFonts w:ascii="Arial" w:hAnsi="Arial"/>
      <w:smallCaps/>
      <w:color w:val="002C77" w:themeColor="accent2"/>
      <w:u w:val="single"/>
    </w:rPr>
  </w:style>
  <w:style w:type="character" w:styleId="IntenseReference">
    <w:name w:val="Intense Reference"/>
    <w:basedOn w:val="DefaultParagraphFont"/>
    <w:uiPriority w:val="32"/>
    <w:qFormat/>
    <w:rsid w:val="00D42597"/>
    <w:rPr>
      <w:rFonts w:ascii="Arial" w:hAnsi="Arial"/>
      <w:b/>
      <w:bCs/>
      <w:smallCaps/>
      <w:color w:val="002C77" w:themeColor="accent2"/>
      <w:spacing w:val="5"/>
      <w:sz w:val="16"/>
      <w:u w:val="single"/>
    </w:rPr>
  </w:style>
  <w:style w:type="character" w:styleId="BookTitle">
    <w:name w:val="Book Title"/>
    <w:basedOn w:val="DefaultParagraphFont"/>
    <w:uiPriority w:val="33"/>
    <w:qFormat/>
    <w:rsid w:val="00D42597"/>
    <w:rPr>
      <w:rFonts w:ascii="Arial" w:hAnsi="Arial"/>
      <w:b/>
      <w:bCs/>
      <w:smallCaps/>
      <w:spacing w:val="5"/>
      <w:sz w:val="16"/>
    </w:rPr>
  </w:style>
  <w:style w:type="paragraph" w:styleId="TOCHeading">
    <w:name w:val="TOC Heading"/>
    <w:basedOn w:val="Heading1"/>
    <w:next w:val="Normal"/>
    <w:uiPriority w:val="39"/>
    <w:semiHidden/>
    <w:unhideWhenUsed/>
    <w:qFormat/>
    <w:rsid w:val="00A8087B"/>
    <w:pPr>
      <w:outlineLvl w:val="9"/>
    </w:pPr>
  </w:style>
  <w:style w:type="paragraph" w:styleId="TOC2">
    <w:name w:val="toc 2"/>
    <w:basedOn w:val="Normal"/>
    <w:next w:val="Normal"/>
    <w:autoRedefine/>
    <w:uiPriority w:val="39"/>
    <w:unhideWhenUsed/>
    <w:rsid w:val="009760CC"/>
    <w:pPr>
      <w:spacing w:after="100"/>
      <w:ind w:left="220"/>
    </w:pPr>
  </w:style>
  <w:style w:type="paragraph" w:styleId="TOC3">
    <w:name w:val="toc 3"/>
    <w:basedOn w:val="Normal"/>
    <w:next w:val="Normal"/>
    <w:autoRedefine/>
    <w:uiPriority w:val="39"/>
    <w:unhideWhenUsed/>
    <w:rsid w:val="009760CC"/>
    <w:pPr>
      <w:spacing w:after="100"/>
      <w:ind w:left="440"/>
    </w:pPr>
  </w:style>
  <w:style w:type="paragraph" w:styleId="TOC4">
    <w:name w:val="toc 4"/>
    <w:basedOn w:val="Normal"/>
    <w:next w:val="Normal"/>
    <w:autoRedefine/>
    <w:uiPriority w:val="39"/>
    <w:unhideWhenUsed/>
    <w:rsid w:val="009760CC"/>
    <w:pPr>
      <w:spacing w:after="100"/>
      <w:ind w:left="660"/>
    </w:pPr>
  </w:style>
  <w:style w:type="paragraph" w:styleId="TOC5">
    <w:name w:val="toc 5"/>
    <w:basedOn w:val="Normal"/>
    <w:next w:val="Normal"/>
    <w:autoRedefine/>
    <w:uiPriority w:val="39"/>
    <w:unhideWhenUsed/>
    <w:rsid w:val="009760CC"/>
    <w:pPr>
      <w:spacing w:after="100"/>
      <w:ind w:left="880"/>
    </w:pPr>
  </w:style>
  <w:style w:type="paragraph" w:styleId="TOC9">
    <w:name w:val="toc 9"/>
    <w:basedOn w:val="Normal"/>
    <w:next w:val="Normal"/>
    <w:autoRedefine/>
    <w:uiPriority w:val="39"/>
    <w:unhideWhenUsed/>
    <w:rsid w:val="009760CC"/>
    <w:pPr>
      <w:spacing w:after="100"/>
      <w:ind w:left="1760"/>
    </w:pPr>
  </w:style>
  <w:style w:type="character" w:customStyle="1" w:styleId="FooterChar">
    <w:name w:val="Footer Char"/>
    <w:basedOn w:val="DefaultParagraphFont"/>
    <w:link w:val="Footer"/>
    <w:uiPriority w:val="99"/>
    <w:rsid w:val="00C37762"/>
    <w:rPr>
      <w:rFonts w:ascii="Arial" w:hAnsi="Arial"/>
      <w:sz w:val="18"/>
    </w:rPr>
  </w:style>
  <w:style w:type="paragraph" w:styleId="TOC6">
    <w:name w:val="toc 6"/>
    <w:basedOn w:val="Normal"/>
    <w:next w:val="Normal"/>
    <w:autoRedefine/>
    <w:uiPriority w:val="39"/>
    <w:unhideWhenUsed/>
    <w:rsid w:val="00ED35AF"/>
    <w:pPr>
      <w:spacing w:after="100" w:line="259" w:lineRule="auto"/>
      <w:ind w:left="1100"/>
    </w:pPr>
    <w:rPr>
      <w:rFonts w:asciiTheme="minorHAnsi" w:hAnsiTheme="minorHAnsi"/>
      <w:sz w:val="22"/>
      <w:lang w:eastAsia="nl-BE"/>
    </w:rPr>
  </w:style>
  <w:style w:type="paragraph" w:styleId="TOC7">
    <w:name w:val="toc 7"/>
    <w:basedOn w:val="Normal"/>
    <w:next w:val="Normal"/>
    <w:autoRedefine/>
    <w:uiPriority w:val="39"/>
    <w:unhideWhenUsed/>
    <w:rsid w:val="00ED35AF"/>
    <w:pPr>
      <w:spacing w:after="100" w:line="259" w:lineRule="auto"/>
      <w:ind w:left="1320"/>
    </w:pPr>
    <w:rPr>
      <w:rFonts w:asciiTheme="minorHAnsi" w:hAnsiTheme="minorHAnsi"/>
      <w:sz w:val="22"/>
      <w:lang w:eastAsia="nl-BE"/>
    </w:rPr>
  </w:style>
  <w:style w:type="paragraph" w:styleId="TOC8">
    <w:name w:val="toc 8"/>
    <w:basedOn w:val="Normal"/>
    <w:next w:val="Normal"/>
    <w:autoRedefine/>
    <w:uiPriority w:val="39"/>
    <w:unhideWhenUsed/>
    <w:rsid w:val="00ED35AF"/>
    <w:pPr>
      <w:spacing w:after="100" w:line="259" w:lineRule="auto"/>
      <w:ind w:left="1540"/>
    </w:pPr>
    <w:rPr>
      <w:rFonts w:asciiTheme="minorHAnsi" w:hAnsiTheme="minorHAnsi"/>
      <w:sz w:val="22"/>
      <w:lang w:eastAsia="nl-BE"/>
    </w:rPr>
  </w:style>
  <w:style w:type="character" w:styleId="Mention">
    <w:name w:val="Mention"/>
    <w:basedOn w:val="DefaultParagraphFont"/>
    <w:uiPriority w:val="99"/>
    <w:semiHidden/>
    <w:unhideWhenUsed/>
    <w:rsid w:val="00ED35AF"/>
    <w:rPr>
      <w:color w:val="2B579A"/>
      <w:shd w:val="clear" w:color="auto" w:fill="E6E6E6"/>
    </w:rPr>
  </w:style>
  <w:style w:type="character" w:styleId="FollowedHyperlink">
    <w:name w:val="FollowedHyperlink"/>
    <w:basedOn w:val="DefaultParagraphFont"/>
    <w:uiPriority w:val="99"/>
    <w:semiHidden/>
    <w:unhideWhenUsed/>
    <w:rsid w:val="000F5596"/>
    <w:rPr>
      <w:color w:val="800080" w:themeColor="followedHyperlink"/>
      <w:u w:val="single"/>
    </w:rPr>
  </w:style>
  <w:style w:type="character" w:styleId="UnresolvedMention">
    <w:name w:val="Unresolved Mention"/>
    <w:basedOn w:val="DefaultParagraphFont"/>
    <w:uiPriority w:val="99"/>
    <w:semiHidden/>
    <w:unhideWhenUsed/>
    <w:rsid w:val="009D6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468220">
      <w:bodyDiv w:val="1"/>
      <w:marLeft w:val="0"/>
      <w:marRight w:val="0"/>
      <w:marTop w:val="0"/>
      <w:marBottom w:val="0"/>
      <w:divBdr>
        <w:top w:val="none" w:sz="0" w:space="0" w:color="auto"/>
        <w:left w:val="none" w:sz="0" w:space="0" w:color="auto"/>
        <w:bottom w:val="none" w:sz="0" w:space="0" w:color="auto"/>
        <w:right w:val="none" w:sz="0" w:space="0" w:color="auto"/>
      </w:divBdr>
    </w:div>
    <w:div w:id="764768772">
      <w:bodyDiv w:val="1"/>
      <w:marLeft w:val="0"/>
      <w:marRight w:val="0"/>
      <w:marTop w:val="0"/>
      <w:marBottom w:val="0"/>
      <w:divBdr>
        <w:top w:val="none" w:sz="0" w:space="0" w:color="auto"/>
        <w:left w:val="none" w:sz="0" w:space="0" w:color="auto"/>
        <w:bottom w:val="none" w:sz="0" w:space="0" w:color="auto"/>
        <w:right w:val="none" w:sz="0" w:space="0" w:color="auto"/>
      </w:divBdr>
    </w:div>
    <w:div w:id="874998084">
      <w:bodyDiv w:val="1"/>
      <w:marLeft w:val="0"/>
      <w:marRight w:val="0"/>
      <w:marTop w:val="0"/>
      <w:marBottom w:val="0"/>
      <w:divBdr>
        <w:top w:val="none" w:sz="0" w:space="0" w:color="auto"/>
        <w:left w:val="none" w:sz="0" w:space="0" w:color="auto"/>
        <w:bottom w:val="none" w:sz="0" w:space="0" w:color="auto"/>
        <w:right w:val="none" w:sz="0" w:space="0" w:color="auto"/>
      </w:divBdr>
    </w:div>
    <w:div w:id="953561208">
      <w:bodyDiv w:val="1"/>
      <w:marLeft w:val="0"/>
      <w:marRight w:val="0"/>
      <w:marTop w:val="0"/>
      <w:marBottom w:val="0"/>
      <w:divBdr>
        <w:top w:val="none" w:sz="0" w:space="0" w:color="auto"/>
        <w:left w:val="none" w:sz="0" w:space="0" w:color="auto"/>
        <w:bottom w:val="none" w:sz="0" w:space="0" w:color="auto"/>
        <w:right w:val="none" w:sz="0" w:space="0" w:color="auto"/>
      </w:divBdr>
    </w:div>
    <w:div w:id="1061244744">
      <w:bodyDiv w:val="1"/>
      <w:marLeft w:val="0"/>
      <w:marRight w:val="0"/>
      <w:marTop w:val="0"/>
      <w:marBottom w:val="0"/>
      <w:divBdr>
        <w:top w:val="none" w:sz="0" w:space="0" w:color="auto"/>
        <w:left w:val="none" w:sz="0" w:space="0" w:color="auto"/>
        <w:bottom w:val="none" w:sz="0" w:space="0" w:color="auto"/>
        <w:right w:val="none" w:sz="0" w:space="0" w:color="auto"/>
      </w:divBdr>
    </w:div>
    <w:div w:id="1685134209">
      <w:bodyDiv w:val="1"/>
      <w:marLeft w:val="0"/>
      <w:marRight w:val="0"/>
      <w:marTop w:val="0"/>
      <w:marBottom w:val="0"/>
      <w:divBdr>
        <w:top w:val="none" w:sz="0" w:space="0" w:color="auto"/>
        <w:left w:val="none" w:sz="0" w:space="0" w:color="auto"/>
        <w:bottom w:val="none" w:sz="0" w:space="0" w:color="auto"/>
        <w:right w:val="none" w:sz="0" w:space="0" w:color="auto"/>
      </w:divBdr>
    </w:div>
    <w:div w:id="181155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controlatom.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FC3A6D98F4423A558FD14B91BB38E"/>
        <w:category>
          <w:name w:val="General"/>
          <w:gallery w:val="placeholder"/>
        </w:category>
        <w:types>
          <w:type w:val="bbPlcHdr"/>
        </w:types>
        <w:behaviors>
          <w:behavior w:val="content"/>
        </w:behaviors>
        <w:guid w:val="{2096B5E0-1D08-42A4-8C81-7196547A59B6}"/>
      </w:docPartPr>
      <w:docPartBody>
        <w:p w:rsidR="00F60A62" w:rsidRDefault="00834BB3" w:rsidP="00834BB3">
          <w:pPr>
            <w:pStyle w:val="591FC3A6D98F4423A558FD14B91BB38E"/>
          </w:pPr>
          <w:r w:rsidRPr="00DC149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6DC"/>
    <w:rsid w:val="001F72A6"/>
    <w:rsid w:val="00232DC2"/>
    <w:rsid w:val="003010BA"/>
    <w:rsid w:val="003D3E33"/>
    <w:rsid w:val="00401027"/>
    <w:rsid w:val="00405FC3"/>
    <w:rsid w:val="0040765E"/>
    <w:rsid w:val="0049038A"/>
    <w:rsid w:val="004A56DC"/>
    <w:rsid w:val="005371B3"/>
    <w:rsid w:val="005E6347"/>
    <w:rsid w:val="0067298F"/>
    <w:rsid w:val="00834BB3"/>
    <w:rsid w:val="008F70BA"/>
    <w:rsid w:val="00986915"/>
    <w:rsid w:val="00B20B9A"/>
    <w:rsid w:val="00BA6B0C"/>
    <w:rsid w:val="00DA26EC"/>
    <w:rsid w:val="00DA6FF4"/>
    <w:rsid w:val="00DA7216"/>
    <w:rsid w:val="00DD69A0"/>
    <w:rsid w:val="00DF7B9B"/>
    <w:rsid w:val="00E93379"/>
    <w:rsid w:val="00EF0F61"/>
    <w:rsid w:val="00F50E90"/>
    <w:rsid w:val="00F60A62"/>
    <w:rsid w:val="00F613E9"/>
    <w:rsid w:val="00FA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6D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BB3"/>
  </w:style>
  <w:style w:type="paragraph" w:customStyle="1" w:styleId="591FC3A6D98F4423A558FD14B91BB38E">
    <w:name w:val="591FC3A6D98F4423A558FD14B91BB38E"/>
    <w:rsid w:val="00834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002C77"/>
      </a:dk1>
      <a:lt1>
        <a:srgbClr val="FFFFFF"/>
      </a:lt1>
      <a:dk2>
        <a:srgbClr val="002C77"/>
      </a:dk2>
      <a:lt2>
        <a:srgbClr val="000000"/>
      </a:lt2>
      <a:accent1>
        <a:srgbClr val="005BBB"/>
      </a:accent1>
      <a:accent2>
        <a:srgbClr val="002C77"/>
      </a:accent2>
      <a:accent3>
        <a:srgbClr val="CCDC00"/>
      </a:accent3>
      <a:accent4>
        <a:srgbClr val="E37222"/>
      </a:accent4>
      <a:accent5>
        <a:srgbClr val="93B1CC"/>
      </a:accent5>
      <a:accent6>
        <a:srgbClr val="F79646"/>
      </a:accent6>
      <a:hlink>
        <a:srgbClr val="002C77"/>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5A00BAB2DFD144B6BBDAB9C1A35FA2" ma:contentTypeVersion="12" ma:contentTypeDescription="Create a new document." ma:contentTypeScope="" ma:versionID="721a00109b54ae7e216b4c425525d0cb">
  <xsd:schema xmlns:xsd="http://www.w3.org/2001/XMLSchema" xmlns:xs="http://www.w3.org/2001/XMLSchema" xmlns:p="http://schemas.microsoft.com/office/2006/metadata/properties" xmlns:ns2="45e90ebc-daba-4b6f-a1ac-5758e7061f98" xmlns:ns3="3e95c28c-af8d-4039-800d-c4cd1100695d" targetNamespace="http://schemas.microsoft.com/office/2006/metadata/properties" ma:root="true" ma:fieldsID="b447914682bea41fe7cadd5813e68f94" ns2:_="" ns3:_="">
    <xsd:import namespace="45e90ebc-daba-4b6f-a1ac-5758e7061f98"/>
    <xsd:import namespace="3e95c28c-af8d-4039-800d-c4cd1100695d"/>
    <xsd:element name="properties">
      <xsd:complexType>
        <xsd:sequence>
          <xsd:element name="documentManagement">
            <xsd:complexType>
              <xsd:all>
                <xsd:element ref="ns2:Client" minOccurs="0"/>
                <xsd:element ref="ns2:Documenttype" minOccurs="0"/>
                <xsd:element ref="ns2:MediaServiceMetadata" minOccurs="0"/>
                <xsd:element ref="ns2:MediaServiceFastMetadata" minOccurs="0"/>
                <xsd:element ref="ns2:Topic" minOccurs="0"/>
                <xsd:element ref="ns2:Department" minOccurs="0"/>
                <xsd:element ref="ns2:Unit" minOccurs="0"/>
                <xsd:element ref="ns2:MediaServiceAutoKeyPoints" minOccurs="0"/>
                <xsd:element ref="ns2:MediaServiceKeyPoints" minOccurs="0"/>
                <xsd:element ref="ns3:SharedWithUsers" minOccurs="0"/>
                <xsd:element ref="ns3:SharedWithDetails"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90ebc-daba-4b6f-a1ac-5758e7061f98" elementFormDefault="qualified">
    <xsd:import namespace="http://schemas.microsoft.com/office/2006/documentManagement/types"/>
    <xsd:import namespace="http://schemas.microsoft.com/office/infopath/2007/PartnerControls"/>
    <xsd:element name="Client" ma:index="8" nillable="true" ma:displayName="Client" ma:format="Dropdown" ma:internalName="Client">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Procedure"/>
          <xsd:enumeration value="Template"/>
          <xsd:enumeration value="Brochure"/>
          <xsd:enumeration value="Example"/>
          <xsd:enumeration value="Poster"/>
          <xsd:enumeration value="Report"/>
          <xsd:enumeration value="Manual"/>
          <xsd:enumeration value="Norm/Legislation"/>
          <xsd:enumeration value="Tabel"/>
          <xsd:enumeration value="Archive"/>
          <xsd:enumeration value="Training"/>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Application" ma:format="Dropdown" ma:internalName="Topic">
      <xsd:simpleType>
        <xsd:union memberTypes="dms:Text">
          <xsd:simpleType>
            <xsd:restriction base="dms:Choice">
              <xsd:enumeration value="CAP"/>
              <xsd:enumeration value="Example procedure"/>
              <xsd:enumeration value="Risk analysis"/>
              <xsd:enumeration value="RPO checklist"/>
              <xsd:enumeration value="E-learning"/>
              <xsd:enumeration value="QMS"/>
              <xsd:enumeration value="GDPR"/>
            </xsd:restriction>
          </xsd:simpleType>
        </xsd:union>
      </xsd:simpleType>
    </xsd:element>
    <xsd:element name="Department" ma:index="13" nillable="true" ma:displayName="Department" ma:format="Dropdown" ma:internalName="Department">
      <xsd:simpleType>
        <xsd:restriction base="dms:Choice">
          <xsd:enumeration value="Medical Physics"/>
          <xsd:enumeration value="Health Physics"/>
          <xsd:enumeration value="Projects"/>
          <xsd:enumeration value="Secretariaat"/>
          <xsd:enumeration value="NIR"/>
          <xsd:enumeration value="General"/>
        </xsd:restriction>
      </xsd:simpleType>
    </xsd:element>
    <xsd:element name="Unit" ma:index="14" nillable="true" ma:displayName="Topic" ma:format="Dropdown" ma:internalName="Unit">
      <xsd:simpleType>
        <xsd:restriction base="dms:Choice">
          <xsd:enumeration value="CAP"/>
          <xsd:enumeration value="Conventional RX"/>
          <xsd:enumeration value="CT"/>
          <xsd:enumeration value="Dental"/>
          <xsd:enumeration value="DEXA"/>
          <xsd:enumeration value="Erkende instelling"/>
          <xsd:enumeration value="Facturatie"/>
          <xsd:enumeration value="Gamma probe"/>
          <xsd:enumeration value="General"/>
          <xsd:enumeration value="Industrie"/>
          <xsd:enumeration value="Kwartaalverslag"/>
          <xsd:enumeration value="Loodschort"/>
          <xsd:enumeration value="Mammography"/>
          <xsd:enumeration value="Medical"/>
          <xsd:enumeration value="NDT"/>
          <xsd:enumeration value="Nucleaire Geneeskunde"/>
          <xsd:enumeration value="PV"/>
          <xsd:enumeration value="Radioactive sources"/>
          <xsd:enumeration value="Reporting"/>
          <xsd:enumeration value="Training"/>
          <xsd:enumeration value="Stopzetting"/>
          <xsd:enumeration value="Pregnancy"/>
          <xsd:enumeration value="Interventionele"/>
          <xsd:enumeration value="Risk analysis"/>
          <xsd:enumeration value="Radiotherapy"/>
          <xsd:enumeration value="SPECT-CT"/>
          <xsd:enumeration value="Transport"/>
          <xsd:enumeration value="Veterinary"/>
          <xsd:enumeration value="Template"/>
          <xsd:enumeration value="Procedures for clients"/>
          <xsd:enumeration value="Audit"/>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anguage" ma:index="19" nillable="true" ma:displayName="Language" ma:format="Dropdown" ma:internalName="Language">
      <xsd:simpleType>
        <xsd:restriction base="dms:Choice">
          <xsd:enumeration value="FR"/>
          <xsd:enumeration value="NL"/>
        </xsd:restriction>
      </xsd:simpleType>
    </xsd:element>
  </xsd:schema>
  <xsd:schema xmlns:xsd="http://www.w3.org/2001/XMLSchema" xmlns:xs="http://www.w3.org/2001/XMLSchema" xmlns:dms="http://schemas.microsoft.com/office/2006/documentManagement/types" xmlns:pc="http://schemas.microsoft.com/office/infopath/2007/PartnerControls" targetNamespace="3e95c28c-af8d-4039-800d-c4cd110069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45e90ebc-daba-4b6f-a1ac-5758e7061f98">Template</Documenttype>
    <Client xmlns="45e90ebc-daba-4b6f-a1ac-5758e7061f98" xsi:nil="true"/>
    <Department xmlns="45e90ebc-daba-4b6f-a1ac-5758e7061f98">Health Physics</Department>
    <Topic xmlns="45e90ebc-daba-4b6f-a1ac-5758e7061f98">Example procedure</Topic>
    <Unit xmlns="45e90ebc-daba-4b6f-a1ac-5758e7061f98">Veterinary</Unit>
    <Language xmlns="45e90ebc-daba-4b6f-a1ac-5758e7061f98">NL</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61C5E-8776-4FB4-8650-DB1D63D3C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90ebc-daba-4b6f-a1ac-5758e7061f98"/>
    <ds:schemaRef ds:uri="3e95c28c-af8d-4039-800d-c4cd11006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1FC7D-F92D-49F1-929B-2A5C3A54D604}">
  <ds:schemaRefs>
    <ds:schemaRef ds:uri="http://schemas.microsoft.com/sharepoint/v3/contenttype/forms"/>
  </ds:schemaRefs>
</ds:datastoreItem>
</file>

<file path=customXml/itemProps3.xml><?xml version="1.0" encoding="utf-8"?>
<ds:datastoreItem xmlns:ds="http://schemas.openxmlformats.org/officeDocument/2006/customXml" ds:itemID="{15798567-2588-4732-82F2-BC3338C949F7}">
  <ds:schemaRefs>
    <ds:schemaRef ds:uri="http://schemas.microsoft.com/office/2006/metadata/properties"/>
    <ds:schemaRef ds:uri="http://schemas.microsoft.com/office/infopath/2007/PartnerControls"/>
    <ds:schemaRef ds:uri="45e90ebc-daba-4b6f-a1ac-5758e7061f98"/>
  </ds:schemaRefs>
</ds:datastoreItem>
</file>

<file path=customXml/itemProps4.xml><?xml version="1.0" encoding="utf-8"?>
<ds:datastoreItem xmlns:ds="http://schemas.openxmlformats.org/officeDocument/2006/customXml" ds:itemID="{C1A469E6-9EE2-42A7-8227-8AB578E8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2106</Words>
  <Characters>14235</Characters>
  <Application>Microsoft Office Word</Application>
  <DocSecurity>0</DocSecurity>
  <Lines>118</Lines>
  <Paragraphs>32</Paragraphs>
  <ScaleCrop>false</ScaleCrop>
  <Company>Vinçotte</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Organisatie van de interne Dienst Fysische controle</dc:title>
  <dc:creator>av8096</dc:creator>
  <cp:lastModifiedBy>Stefan Cools</cp:lastModifiedBy>
  <cp:revision>76</cp:revision>
  <cp:lastPrinted>2012-04-24T12:39:00Z</cp:lastPrinted>
  <dcterms:created xsi:type="dcterms:W3CDTF">2021-02-10T13:47:00Z</dcterms:created>
  <dcterms:modified xsi:type="dcterms:W3CDTF">2023-02-06T18:17:00Z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0x010100495A00BAB2DFD144B6BBDAB9C1A35FA2</vt:lpwstr>
  </property>
  <property fmtid="{D5CDD505-2E9C-101B-9397-08002B2CF9AE}" pid="3" name="ValidTillValue">
    <vt:lpwstr>5</vt:lpwstr>
  </property>
  <property fmtid="{D5CDD505-2E9C-101B-9397-08002B2CF9AE}" pid="4" name="ReadDeadline">
    <vt:lpwstr>Weeks</vt:lpwstr>
  </property>
  <property fmtid="{D5CDD505-2E9C-101B-9397-08002B2CF9AE}" pid="5" name="ReadDeadlineValue">
    <vt:lpwstr>2</vt:lpwstr>
  </property>
  <property fmtid="{D5CDD505-2E9C-101B-9397-08002B2CF9AE}" pid="6" name="a2100705-0c12-40b1-aa0d-259f647cbd94">
    <vt:lpwstr>&lt;p&gt;You are assigned to document &lt;a href="[URL]"&gt;[NAME]&lt;/a&gt; in the role of [ROLE] by [FROM]&lt;/p&gt;</vt:lpwstr>
  </property>
  <property fmtid="{D5CDD505-2E9C-101B-9397-08002B2CF9AE}" pid="7" name="ValidTill">
    <vt:lpwstr>Years</vt:lpwstr>
  </property>
  <property fmtid="{D5CDD505-2E9C-101B-9397-08002B2CF9AE}" pid="8" name="124_ready">
    <vt:lpwstr>1/01/0001 0:00:00</vt:lpwstr>
  </property>
  <property fmtid="{D5CDD505-2E9C-101B-9397-08002B2CF9AE}" pid="9" name="52_ready">
    <vt:lpwstr>1/01/0001 0:00:00</vt:lpwstr>
  </property>
</Properties>
</file>