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D6E0" w14:textId="77777777" w:rsidR="00C37762" w:rsidRPr="0056090D" w:rsidRDefault="00C37762" w:rsidP="00C37762">
      <w:pPr>
        <w:pStyle w:val="Header"/>
        <w:tabs>
          <w:tab w:val="clear" w:pos="4536"/>
          <w:tab w:val="clear" w:pos="9072"/>
        </w:tabs>
        <w:rPr>
          <w:b/>
          <w:sz w:val="20"/>
        </w:rPr>
      </w:pPr>
      <w:r w:rsidRPr="0056090D">
        <w:rPr>
          <w:b/>
          <w:sz w:val="20"/>
        </w:rPr>
        <w:fldChar w:fldCharType="begin"/>
      </w:r>
      <w:r w:rsidRPr="0056090D">
        <w:rPr>
          <w:b/>
          <w:sz w:val="20"/>
        </w:rPr>
        <w:instrText xml:space="preserve"> ASK doc "doc" \* MERGEFORMAT </w:instrText>
      </w:r>
      <w:r w:rsidRPr="0056090D">
        <w:rPr>
          <w:b/>
          <w:sz w:val="20"/>
        </w:rPr>
        <w:fldChar w:fldCharType="separate"/>
      </w:r>
      <w:bookmarkStart w:id="0" w:name="doc"/>
      <w:r w:rsidRPr="0056090D">
        <w:rPr>
          <w:b/>
          <w:sz w:val="20"/>
        </w:rPr>
        <w:t xml:space="preserve">PRC </w:t>
      </w:r>
      <w:bookmarkEnd w:id="0"/>
      <w:r w:rsidRPr="0056090D">
        <w:rPr>
          <w:b/>
          <w:sz w:val="20"/>
        </w:rPr>
        <w:fldChar w:fldCharType="end"/>
      </w:r>
      <w:r w:rsidRPr="0056090D">
        <w:rPr>
          <w:b/>
          <w:sz w:val="20"/>
        </w:rPr>
        <w:fldChar w:fldCharType="begin"/>
      </w:r>
      <w:r w:rsidRPr="0056090D">
        <w:rPr>
          <w:b/>
          <w:sz w:val="20"/>
        </w:rPr>
        <w:instrText xml:space="preserve"> ASK Titre "Titre" \* MERGEFORMAT </w:instrText>
      </w:r>
      <w:r w:rsidRPr="0056090D">
        <w:rPr>
          <w:b/>
          <w:sz w:val="20"/>
        </w:rPr>
        <w:fldChar w:fldCharType="separate"/>
      </w:r>
      <w:bookmarkStart w:id="1" w:name="Titre"/>
      <w:r w:rsidRPr="0056090D">
        <w:rPr>
          <w:b/>
          <w:sz w:val="20"/>
        </w:rPr>
        <w:t xml:space="preserve"> </w:t>
      </w:r>
      <w:bookmarkEnd w:id="1"/>
      <w:r w:rsidRPr="0056090D">
        <w:rPr>
          <w:b/>
          <w:sz w:val="20"/>
        </w:rPr>
        <w:fldChar w:fldCharType="end"/>
      </w:r>
    </w:p>
    <w:p w14:paraId="2CF8CDEC" w14:textId="36744A4D" w:rsidR="00EC378F" w:rsidRPr="00EC378F" w:rsidRDefault="00EC378F" w:rsidP="00EC378F">
      <w:pPr>
        <w:pStyle w:val="Title"/>
      </w:pPr>
      <w:r w:rsidRPr="00EC378F">
        <w:t>Procedure in geval van incidenten</w:t>
      </w:r>
      <w:r w:rsidR="009E1F84">
        <w:t xml:space="preserve"> </w:t>
      </w:r>
      <w:r w:rsidR="009E1F84" w:rsidRPr="009E1F84">
        <w:rPr>
          <w:sz w:val="28"/>
          <w:szCs w:val="28"/>
        </w:rPr>
        <w:t>(versie 2023)</w:t>
      </w:r>
    </w:p>
    <w:p w14:paraId="5A21D2F4" w14:textId="605C1AA7" w:rsidR="00790AB8" w:rsidRDefault="00790AB8" w:rsidP="00EC378F">
      <w:pPr>
        <w:pStyle w:val="Heading1"/>
        <w:numPr>
          <w:ilvl w:val="0"/>
          <w:numId w:val="0"/>
        </w:numPr>
        <w:ind w:left="432" w:hanging="432"/>
      </w:pPr>
      <w:bookmarkStart w:id="2" w:name="_Toc30609796"/>
      <w:bookmarkStart w:id="3" w:name="_Toc34743663"/>
      <w:bookmarkStart w:id="4" w:name="_Toc111113826"/>
      <w:r w:rsidRPr="0056090D">
        <w:t>Doel</w:t>
      </w:r>
      <w:bookmarkEnd w:id="2"/>
      <w:bookmarkEnd w:id="3"/>
      <w:bookmarkEnd w:id="4"/>
    </w:p>
    <w:p w14:paraId="0BE6DEBE" w14:textId="6C08BB1D" w:rsidR="00EC378F" w:rsidRDefault="00EC378F" w:rsidP="00EC378F">
      <w:r>
        <w:t xml:space="preserve">Radiologische incidenten </w:t>
      </w:r>
      <w:r w:rsidR="00F046EC">
        <w:t>bij dierenartsen</w:t>
      </w:r>
      <w:r>
        <w:t xml:space="preserve"> betreffen onverwachte gebeurtenissen met een RX – installatie binnen de inrichting. In deze situaties is het belangrijk dat de mensen ter plaatse op de hoogte zijn van welke stappen ondernomen moeten worden om deze incidentsituatie op een zo efficiënt en veilig mogelijke wijze af te handelen. Volgende incidentprocedure biedt een stappenplan die hierbij gevolgd dient te worden. Volgende incidentprocedure is van toepassing op iedere RX - installatie </w:t>
      </w:r>
      <w:r w:rsidR="00827CA5">
        <w:t>in</w:t>
      </w:r>
      <w:r w:rsidR="00F046EC">
        <w:t xml:space="preserve"> een dierenarts</w:t>
      </w:r>
      <w:r w:rsidR="00B81413">
        <w:t>enpraktijk.</w:t>
      </w:r>
    </w:p>
    <w:p w14:paraId="48776DDB" w14:textId="4999BB91" w:rsidR="00EC378F" w:rsidRPr="00EC378F" w:rsidRDefault="00EC378F" w:rsidP="00EC378F">
      <w:r>
        <w:t xml:space="preserve">Het is de verantwoordelijkheid van de exploitant </w:t>
      </w:r>
      <w:r w:rsidR="00F26029">
        <w:t xml:space="preserve">en zijn interne dienst voor fysische controle </w:t>
      </w:r>
      <w:r>
        <w:t xml:space="preserve"> om op te volgen dat iedere persoon binnen de inrichting op de hoogte is van deze procedure en het bijhorende stappenplan.</w:t>
      </w:r>
    </w:p>
    <w:p w14:paraId="33FC5666" w14:textId="6645291C" w:rsidR="00EC378F" w:rsidRDefault="00EC378F" w:rsidP="00EC378F">
      <w:pPr>
        <w:pStyle w:val="Heading1"/>
        <w:numPr>
          <w:ilvl w:val="0"/>
          <w:numId w:val="0"/>
        </w:numPr>
        <w:ind w:left="432" w:hanging="432"/>
        <w:rPr>
          <w:rFonts w:eastAsia="Times New Roman"/>
        </w:rPr>
      </w:pPr>
      <w:r w:rsidRPr="00EC378F">
        <w:rPr>
          <w:rFonts w:eastAsia="Times New Roman"/>
        </w:rPr>
        <w:t>Stap 1: Neem de RX – straling weg</w:t>
      </w:r>
    </w:p>
    <w:p w14:paraId="728B62EA" w14:textId="22FC716E" w:rsidR="00EC378F" w:rsidRPr="00EC378F" w:rsidRDefault="00EC378F" w:rsidP="00EC378F">
      <w:pPr>
        <w:suppressAutoHyphens/>
        <w:autoSpaceDN w:val="0"/>
        <w:jc w:val="both"/>
        <w:textAlignment w:val="baseline"/>
        <w:rPr>
          <w:rFonts w:eastAsia="Times New Roman" w:cs="Times New Roman"/>
          <w:bCs/>
        </w:rPr>
      </w:pPr>
      <w:r w:rsidRPr="00EC378F">
        <w:rPr>
          <w:rFonts w:eastAsia="Times New Roman" w:cs="Times New Roman"/>
          <w:bCs/>
        </w:rPr>
        <w:t xml:space="preserve">Wanneer </w:t>
      </w:r>
      <w:r w:rsidR="00F26029">
        <w:rPr>
          <w:rFonts w:eastAsia="Times New Roman" w:cs="Times New Roman"/>
          <w:bCs/>
        </w:rPr>
        <w:t>in een</w:t>
      </w:r>
      <w:r w:rsidRPr="00EC378F">
        <w:rPr>
          <w:rFonts w:eastAsia="Times New Roman" w:cs="Times New Roman"/>
          <w:bCs/>
        </w:rPr>
        <w:t xml:space="preserve"> RX – installatie een abnormale of incidentsituatie optreedt, kan ieder </w:t>
      </w:r>
      <w:proofErr w:type="spellStart"/>
      <w:r w:rsidR="00BD0E56" w:rsidRPr="00EC378F">
        <w:rPr>
          <w:rFonts w:eastAsia="Times New Roman" w:cs="Times New Roman"/>
          <w:bCs/>
        </w:rPr>
        <w:t>straling</w:t>
      </w:r>
      <w:r w:rsidR="00CC5AD6">
        <w:rPr>
          <w:rFonts w:eastAsia="Times New Roman" w:cs="Times New Roman"/>
          <w:bCs/>
        </w:rPr>
        <w:t>s</w:t>
      </w:r>
      <w:r w:rsidR="00BD0E56" w:rsidRPr="00EC378F">
        <w:rPr>
          <w:rFonts w:eastAsia="Times New Roman" w:cs="Times New Roman"/>
          <w:bCs/>
        </w:rPr>
        <w:t>gerelateerd</w:t>
      </w:r>
      <w:proofErr w:type="spellEnd"/>
      <w:r w:rsidRPr="00EC378F">
        <w:rPr>
          <w:rFonts w:eastAsia="Times New Roman" w:cs="Times New Roman"/>
          <w:bCs/>
        </w:rPr>
        <w:t xml:space="preserve"> risico vermeden/weggenomen worden door de installatie uit te schakelen. Dit kan op verschillende manieren gerealiseerd worden:</w:t>
      </w:r>
    </w:p>
    <w:p w14:paraId="685E9F5F" w14:textId="77777777" w:rsidR="00EC378F" w:rsidRPr="00EC378F" w:rsidRDefault="00EC378F" w:rsidP="00EC378F">
      <w:pPr>
        <w:numPr>
          <w:ilvl w:val="0"/>
          <w:numId w:val="45"/>
        </w:numPr>
        <w:suppressAutoHyphens/>
        <w:autoSpaceDN w:val="0"/>
        <w:contextualSpacing/>
        <w:jc w:val="both"/>
        <w:textAlignment w:val="baseline"/>
        <w:rPr>
          <w:rFonts w:eastAsia="Times New Roman" w:cs="Times New Roman"/>
          <w:bCs/>
        </w:rPr>
      </w:pPr>
      <w:r w:rsidRPr="00EC378F">
        <w:rPr>
          <w:rFonts w:eastAsia="Times New Roman" w:cs="Times New Roman"/>
          <w:bCs/>
        </w:rPr>
        <w:t>Dodemansknop: na het loslaten van de bedieningsknop stopt de installatie met de productie van RX – straling</w:t>
      </w:r>
    </w:p>
    <w:p w14:paraId="1114DCCD" w14:textId="77777777" w:rsidR="00EC378F" w:rsidRPr="00EC378F" w:rsidRDefault="00EC378F" w:rsidP="00EC378F">
      <w:pPr>
        <w:numPr>
          <w:ilvl w:val="0"/>
          <w:numId w:val="45"/>
        </w:numPr>
        <w:suppressAutoHyphens/>
        <w:autoSpaceDN w:val="0"/>
        <w:contextualSpacing/>
        <w:jc w:val="both"/>
        <w:textAlignment w:val="baseline"/>
        <w:rPr>
          <w:rFonts w:eastAsia="Times New Roman" w:cs="Times New Roman"/>
          <w:bCs/>
        </w:rPr>
      </w:pPr>
      <w:r w:rsidRPr="00EC378F">
        <w:rPr>
          <w:rFonts w:eastAsia="Times New Roman" w:cs="Times New Roman"/>
          <w:bCs/>
        </w:rPr>
        <w:t>Noodstop of aan-/uitknop: Druk de noodstop in of schakel het toestel volledig uit wanneer het loslaten van de bedieningsknop de productie van RX – straling niet stopt</w:t>
      </w:r>
    </w:p>
    <w:p w14:paraId="68675D6B" w14:textId="043A012A" w:rsidR="00EC378F" w:rsidRPr="00EC378F" w:rsidRDefault="00EC378F" w:rsidP="00EC378F">
      <w:pPr>
        <w:numPr>
          <w:ilvl w:val="0"/>
          <w:numId w:val="45"/>
        </w:numPr>
        <w:suppressAutoHyphens/>
        <w:autoSpaceDN w:val="0"/>
        <w:contextualSpacing/>
        <w:jc w:val="both"/>
        <w:textAlignment w:val="baseline"/>
        <w:rPr>
          <w:rFonts w:eastAsia="Times New Roman" w:cs="Times New Roman"/>
          <w:bCs/>
        </w:rPr>
      </w:pPr>
      <w:r w:rsidRPr="00EC378F">
        <w:rPr>
          <w:rFonts w:eastAsia="Times New Roman" w:cs="Times New Roman"/>
          <w:bCs/>
        </w:rPr>
        <w:t>Koppel de installatie volledig los van het elektriciteitsnetwerk: zonder stroomtoevoer kunnen de RX – installaties op geen enkele wijze RX – straling produceren.</w:t>
      </w:r>
    </w:p>
    <w:p w14:paraId="48B3F391" w14:textId="209C1881" w:rsidR="006166C1" w:rsidRPr="006166C1" w:rsidRDefault="006166C1" w:rsidP="006166C1">
      <w:pPr>
        <w:pStyle w:val="Heading1"/>
        <w:numPr>
          <w:ilvl w:val="0"/>
          <w:numId w:val="0"/>
        </w:numPr>
        <w:ind w:left="432" w:hanging="432"/>
        <w:rPr>
          <w:rFonts w:eastAsia="Times New Roman"/>
        </w:rPr>
      </w:pPr>
      <w:r w:rsidRPr="006166C1">
        <w:rPr>
          <w:rFonts w:eastAsia="Times New Roman" w:cs="Times New Roman"/>
        </w:rPr>
        <w:t>Stap 2: Help de blootgestelde personen</w:t>
      </w:r>
    </w:p>
    <w:p w14:paraId="6A4833AF" w14:textId="3A93E734" w:rsidR="00EC378F" w:rsidRPr="00EC378F" w:rsidRDefault="006166C1" w:rsidP="006166C1">
      <w:pPr>
        <w:suppressAutoHyphens/>
        <w:autoSpaceDN w:val="0"/>
        <w:jc w:val="both"/>
        <w:textAlignment w:val="baseline"/>
        <w:rPr>
          <w:rFonts w:eastAsia="Times New Roman" w:cs="Times New Roman"/>
          <w:bCs/>
        </w:rPr>
      </w:pPr>
      <w:r w:rsidRPr="006166C1">
        <w:rPr>
          <w:rFonts w:eastAsia="Times New Roman" w:cs="Times New Roman"/>
          <w:bCs/>
        </w:rPr>
        <w:t xml:space="preserve">Na het wegnemen van het </w:t>
      </w:r>
      <w:proofErr w:type="spellStart"/>
      <w:r w:rsidRPr="006166C1">
        <w:rPr>
          <w:rFonts w:eastAsia="Times New Roman" w:cs="Times New Roman"/>
          <w:bCs/>
        </w:rPr>
        <w:t>stralingsgerelateerd</w:t>
      </w:r>
      <w:proofErr w:type="spellEnd"/>
      <w:r w:rsidRPr="006166C1">
        <w:rPr>
          <w:rFonts w:eastAsia="Times New Roman" w:cs="Times New Roman"/>
          <w:bCs/>
        </w:rPr>
        <w:t xml:space="preserve"> risico voor het dier, uzelf en omgeving richt u uw aandacht op de het dier en eventueel andere betrokken personen om te zien wie hulp nodig heeft.</w:t>
      </w:r>
    </w:p>
    <w:p w14:paraId="6EF3AA25" w14:textId="56AA6920" w:rsidR="00EC378F" w:rsidRDefault="00EC378F" w:rsidP="00EC378F">
      <w:pPr>
        <w:pStyle w:val="Heading1"/>
        <w:numPr>
          <w:ilvl w:val="0"/>
          <w:numId w:val="0"/>
        </w:numPr>
        <w:ind w:left="432" w:hanging="432"/>
        <w:rPr>
          <w:rFonts w:eastAsia="Times New Roman"/>
        </w:rPr>
      </w:pPr>
      <w:r w:rsidRPr="00EC378F">
        <w:rPr>
          <w:rFonts w:eastAsia="Times New Roman"/>
        </w:rPr>
        <w:t>Stap 3: Contacteer het hoofd van de IDFC + de erkend deskundige</w:t>
      </w:r>
    </w:p>
    <w:p w14:paraId="70C4B2E0" w14:textId="477BC543" w:rsidR="00F26029" w:rsidRDefault="00F26029" w:rsidP="00EC378F">
      <w:pPr>
        <w:suppressAutoHyphens/>
        <w:autoSpaceDN w:val="0"/>
        <w:jc w:val="both"/>
        <w:textAlignment w:val="baseline"/>
        <w:rPr>
          <w:rFonts w:eastAsia="Times New Roman" w:cs="Times New Roman"/>
          <w:bCs/>
        </w:rPr>
      </w:pPr>
      <w:r>
        <w:rPr>
          <w:rFonts w:eastAsia="Times New Roman" w:cs="Times New Roman"/>
          <w:bCs/>
        </w:rPr>
        <w:t>Informeer het hoofd van uw interne dienst voor fysische controle over de gebeurtenis en, bij ontstentenis, de verantwoordelijke van de inrichting</w:t>
      </w:r>
      <w:r w:rsidR="00085373">
        <w:rPr>
          <w:rFonts w:eastAsia="Times New Roman" w:cs="Times New Roman"/>
          <w:bCs/>
        </w:rPr>
        <w:t xml:space="preserve"> waarna hij/zij de deskundige erkend in de fysische controle onmiddellijk verwittigt.</w:t>
      </w:r>
    </w:p>
    <w:p w14:paraId="14D34B06" w14:textId="6A5A4EE8" w:rsidR="00EC378F" w:rsidRPr="009D4247" w:rsidRDefault="00085373" w:rsidP="00EC378F">
      <w:pPr>
        <w:suppressAutoHyphens/>
        <w:autoSpaceDN w:val="0"/>
        <w:jc w:val="both"/>
        <w:textAlignment w:val="baseline"/>
        <w:rPr>
          <w:rFonts w:eastAsia="Times New Roman" w:cs="Times New Roman"/>
          <w:bCs/>
          <w:color w:val="FF0000"/>
        </w:rPr>
      </w:pPr>
      <w:r>
        <w:rPr>
          <w:rFonts w:eastAsia="Times New Roman" w:cs="Times New Roman"/>
          <w:bCs/>
        </w:rPr>
        <w:t>Een</w:t>
      </w:r>
      <w:r w:rsidR="00EC378F" w:rsidRPr="00EC378F">
        <w:rPr>
          <w:rFonts w:eastAsia="Times New Roman" w:cs="Times New Roman"/>
          <w:bCs/>
        </w:rPr>
        <w:t xml:space="preserve"> evaluatie</w:t>
      </w:r>
      <w:r>
        <w:rPr>
          <w:rFonts w:eastAsia="Times New Roman" w:cs="Times New Roman"/>
          <w:bCs/>
        </w:rPr>
        <w:t xml:space="preserve"> van de situatie moet gebeuren</w:t>
      </w:r>
      <w:r w:rsidR="00EC378F" w:rsidRPr="00EC378F">
        <w:rPr>
          <w:rFonts w:eastAsia="Times New Roman" w:cs="Times New Roman"/>
          <w:bCs/>
        </w:rPr>
        <w:t xml:space="preserve"> door het hoofd van de IDFC, de erkend deskundige en de betrokken werknemers</w:t>
      </w:r>
      <w:r>
        <w:rPr>
          <w:rFonts w:eastAsia="Times New Roman" w:cs="Times New Roman"/>
          <w:bCs/>
        </w:rPr>
        <w:t xml:space="preserve">. </w:t>
      </w:r>
      <w:r w:rsidRPr="00ED2BC9">
        <w:rPr>
          <w:rFonts w:eastAsia="Times New Roman" w:cs="Times New Roman"/>
          <w:bCs/>
        </w:rPr>
        <w:t xml:space="preserve">Deze </w:t>
      </w:r>
      <w:r w:rsidR="00EC378F" w:rsidRPr="00ED2BC9">
        <w:rPr>
          <w:rFonts w:eastAsia="Times New Roman" w:cs="Times New Roman"/>
          <w:bCs/>
        </w:rPr>
        <w:t>staat u toe na te gaan wat er exact is fout gelopen en welke stappen ondernomen moeten worden om eventuele corrigerende acties te laten uitvoeren</w:t>
      </w:r>
      <w:r w:rsidRPr="00ED2BC9">
        <w:rPr>
          <w:rFonts w:eastAsia="Times New Roman" w:cs="Times New Roman"/>
          <w:bCs/>
        </w:rPr>
        <w:t xml:space="preserve"> zodat de kans op herhaling ervan wordt vermeden/geminimaliseerd</w:t>
      </w:r>
      <w:r w:rsidR="00EC378F" w:rsidRPr="00ED2BC9">
        <w:rPr>
          <w:rFonts w:eastAsia="Times New Roman" w:cs="Times New Roman"/>
          <w:bCs/>
        </w:rPr>
        <w:t>.</w:t>
      </w:r>
      <w:r w:rsidR="009D4247" w:rsidRPr="00ED2BC9">
        <w:t xml:space="preserve"> </w:t>
      </w:r>
      <w:r w:rsidR="009D4247" w:rsidRPr="00ED2BC9">
        <w:rPr>
          <w:rFonts w:eastAsia="Times New Roman" w:cs="Times New Roman"/>
          <w:bCs/>
        </w:rPr>
        <w:t xml:space="preserve">Afhankelijk van de situatie wordt ook een beroep gedaan op de </w:t>
      </w:r>
      <w:proofErr w:type="spellStart"/>
      <w:r w:rsidR="009D4247" w:rsidRPr="00ED2BC9">
        <w:rPr>
          <w:rFonts w:eastAsia="Times New Roman" w:cs="Times New Roman"/>
          <w:bCs/>
        </w:rPr>
        <w:t>preventieadviseur</w:t>
      </w:r>
      <w:proofErr w:type="spellEnd"/>
      <w:r w:rsidR="009D4247" w:rsidRPr="00ED2BC9">
        <w:rPr>
          <w:rFonts w:eastAsia="Times New Roman" w:cs="Times New Roman"/>
          <w:bCs/>
        </w:rPr>
        <w:t xml:space="preserve"> van de site om het incident en de corrigerende maatregelen te beoordelen. Bij een vermoeden van een gezondheidsrisico of een significante blootstelling aan ioniserende straling moet de bedrijfsarts onmiddellijk op de hoogte worden gebracht.</w:t>
      </w:r>
    </w:p>
    <w:p w14:paraId="08F1E925" w14:textId="5EC926E3" w:rsidR="00EC378F" w:rsidRPr="00EC378F" w:rsidRDefault="00085373" w:rsidP="00EC378F">
      <w:pPr>
        <w:suppressAutoHyphens/>
        <w:autoSpaceDN w:val="0"/>
        <w:jc w:val="both"/>
        <w:textAlignment w:val="baseline"/>
        <w:rPr>
          <w:rFonts w:eastAsia="Times New Roman" w:cs="Times New Roman"/>
          <w:bCs/>
        </w:rPr>
      </w:pPr>
      <w:r>
        <w:rPr>
          <w:rFonts w:eastAsia="Times New Roman" w:cs="Times New Roman"/>
          <w:bCs/>
        </w:rPr>
        <w:t>Opgelet : e</w:t>
      </w:r>
      <w:r w:rsidR="00EC378F" w:rsidRPr="00EC378F">
        <w:rPr>
          <w:rFonts w:eastAsia="Times New Roman" w:cs="Times New Roman"/>
          <w:bCs/>
        </w:rPr>
        <w:t xml:space="preserve">en frequent voorkomende stap hierbij is het contacteren van de onderhoudstechnicus om het defect te herstellen. Vooraleer </w:t>
      </w:r>
      <w:r>
        <w:rPr>
          <w:rFonts w:eastAsia="Times New Roman" w:cs="Times New Roman"/>
          <w:bCs/>
        </w:rPr>
        <w:t>de</w:t>
      </w:r>
      <w:r w:rsidR="00EC378F" w:rsidRPr="00EC378F">
        <w:rPr>
          <w:rFonts w:eastAsia="Times New Roman" w:cs="Times New Roman"/>
          <w:bCs/>
        </w:rPr>
        <w:t xml:space="preserve"> installatie opnieuw in dienst genomen mag worden, dient uw erkend deskundige gecontacteerd te worden en dient er eerst een </w:t>
      </w:r>
      <w:proofErr w:type="spellStart"/>
      <w:r w:rsidR="00EC378F" w:rsidRPr="00EC378F">
        <w:rPr>
          <w:rFonts w:eastAsia="Times New Roman" w:cs="Times New Roman"/>
          <w:bCs/>
        </w:rPr>
        <w:t>hercontrole</w:t>
      </w:r>
      <w:proofErr w:type="spellEnd"/>
      <w:r w:rsidR="00EC378F" w:rsidRPr="00EC378F">
        <w:rPr>
          <w:rFonts w:eastAsia="Times New Roman" w:cs="Times New Roman"/>
          <w:bCs/>
        </w:rPr>
        <w:t xml:space="preserve"> uitgevoerd te worden.</w:t>
      </w:r>
    </w:p>
    <w:p w14:paraId="4389DA40" w14:textId="69473955" w:rsidR="00EC378F" w:rsidRDefault="00EC378F" w:rsidP="00EC378F">
      <w:pPr>
        <w:pStyle w:val="Heading1"/>
        <w:numPr>
          <w:ilvl w:val="0"/>
          <w:numId w:val="0"/>
        </w:numPr>
        <w:ind w:left="432" w:hanging="432"/>
        <w:rPr>
          <w:rFonts w:eastAsia="Times New Roman"/>
        </w:rPr>
      </w:pPr>
      <w:r w:rsidRPr="00EC378F">
        <w:rPr>
          <w:rFonts w:eastAsia="Times New Roman"/>
        </w:rPr>
        <w:t>Stap 4: Melding aan het FANC</w:t>
      </w:r>
    </w:p>
    <w:p w14:paraId="1A86B0BB" w14:textId="01B0BCD9" w:rsidR="00EC378F" w:rsidRPr="00EC378F" w:rsidRDefault="00085373" w:rsidP="009B17E9">
      <w:pPr>
        <w:suppressAutoHyphens/>
        <w:autoSpaceDN w:val="0"/>
        <w:jc w:val="both"/>
        <w:textAlignment w:val="baseline"/>
        <w:rPr>
          <w:rFonts w:eastAsia="Times New Roman" w:cs="Times New Roman"/>
          <w:bCs/>
        </w:rPr>
      </w:pPr>
      <w:r>
        <w:rPr>
          <w:rFonts w:eastAsia="Times New Roman" w:cs="Times New Roman"/>
          <w:bCs/>
        </w:rPr>
        <w:t xml:space="preserve">De erkend deskundige gaat na of de gebeurtenis valt onder de aangiftecriteria zoals beschreven in het </w:t>
      </w:r>
      <w:r w:rsidR="00EC378F" w:rsidRPr="00EC378F">
        <w:rPr>
          <w:rFonts w:eastAsia="Times New Roman" w:cs="Times New Roman"/>
          <w:bCs/>
        </w:rPr>
        <w:t xml:space="preserve">Technisch Reglement rond </w:t>
      </w:r>
      <w:r w:rsidR="00F662BC" w:rsidRPr="00ED2BC9">
        <w:rPr>
          <w:rFonts w:eastAsia="Times New Roman" w:cs="Times New Roman"/>
          <w:bCs/>
        </w:rPr>
        <w:t>significante gebeurtenissen</w:t>
      </w:r>
      <w:r w:rsidR="00EC378F" w:rsidRPr="00ED2BC9">
        <w:rPr>
          <w:rFonts w:eastAsia="Times New Roman" w:cs="Times New Roman"/>
          <w:bCs/>
        </w:rPr>
        <w:t>.</w:t>
      </w:r>
      <w:r w:rsidR="009B17E9" w:rsidRPr="00ED2BC9">
        <w:rPr>
          <w:rFonts w:eastAsia="Times New Roman" w:cs="Times New Roman"/>
          <w:bCs/>
        </w:rPr>
        <w:t xml:space="preserve"> Als </w:t>
      </w:r>
      <w:r w:rsidR="00CB60C0" w:rsidRPr="00ED2BC9">
        <w:rPr>
          <w:rFonts w:eastAsia="Times New Roman" w:cs="Times New Roman"/>
          <w:bCs/>
        </w:rPr>
        <w:t>er een melding moet gebeuren</w:t>
      </w:r>
      <w:r w:rsidR="009B17E9" w:rsidRPr="00ED2BC9">
        <w:rPr>
          <w:rFonts w:eastAsia="Times New Roman" w:cs="Times New Roman"/>
          <w:bCs/>
        </w:rPr>
        <w:t>, is dat de directe verantwoordelijkheid van het hoofd van de inrichting of het ondernemingshoofd</w:t>
      </w:r>
      <w:r w:rsidR="00ED2BC9" w:rsidRPr="00ED2BC9">
        <w:rPr>
          <w:rFonts w:eastAsia="Times New Roman" w:cs="Times New Roman"/>
          <w:bCs/>
        </w:rPr>
        <w:t>.</w:t>
      </w:r>
    </w:p>
    <w:p w14:paraId="55CF60E1" w14:textId="17A0C88F" w:rsidR="00085373" w:rsidRDefault="00EC378F" w:rsidP="00EC378F">
      <w:pPr>
        <w:suppressAutoHyphens/>
        <w:autoSpaceDN w:val="0"/>
        <w:jc w:val="both"/>
        <w:textAlignment w:val="baseline"/>
        <w:rPr>
          <w:rFonts w:eastAsia="Times New Roman" w:cs="Times New Roman"/>
          <w:bCs/>
        </w:rPr>
      </w:pPr>
      <w:r w:rsidRPr="00EC378F">
        <w:rPr>
          <w:rFonts w:eastAsia="Times New Roman" w:cs="Times New Roman"/>
          <w:bCs/>
        </w:rPr>
        <w:lastRenderedPageBreak/>
        <w:t xml:space="preserve">Betreffende </w:t>
      </w:r>
      <w:r w:rsidR="004A6ABE">
        <w:rPr>
          <w:rFonts w:eastAsia="Times New Roman" w:cs="Times New Roman"/>
          <w:bCs/>
        </w:rPr>
        <w:t>diergeneeskundig</w:t>
      </w:r>
      <w:r w:rsidR="003853DB">
        <w:rPr>
          <w:rFonts w:eastAsia="Times New Roman" w:cs="Times New Roman"/>
          <w:bCs/>
        </w:rPr>
        <w:t>e</w:t>
      </w:r>
      <w:r w:rsidRPr="00EC378F">
        <w:rPr>
          <w:rFonts w:eastAsia="Times New Roman" w:cs="Times New Roman"/>
          <w:bCs/>
        </w:rPr>
        <w:t xml:space="preserve"> praktijken is het eerder onwaarschijnlijk dat het incident van die aard is dat</w:t>
      </w:r>
      <w:r w:rsidR="00085373">
        <w:rPr>
          <w:rFonts w:eastAsia="Times New Roman" w:cs="Times New Roman"/>
          <w:bCs/>
        </w:rPr>
        <w:t xml:space="preserve"> een aangifte ervan </w:t>
      </w:r>
      <w:r w:rsidRPr="00EC378F">
        <w:rPr>
          <w:rFonts w:eastAsia="Times New Roman" w:cs="Times New Roman"/>
          <w:bCs/>
        </w:rPr>
        <w:t xml:space="preserve"> aan het FANC noodzakelijk zal zijn. </w:t>
      </w:r>
    </w:p>
    <w:p w14:paraId="3C36A37E" w14:textId="148080F5" w:rsidR="00EC378F" w:rsidRPr="00EC378F" w:rsidRDefault="00EC378F" w:rsidP="00EC378F">
      <w:pPr>
        <w:suppressAutoHyphens/>
        <w:autoSpaceDN w:val="0"/>
        <w:jc w:val="both"/>
        <w:textAlignment w:val="baseline"/>
        <w:rPr>
          <w:rFonts w:eastAsia="Times New Roman" w:cs="Times New Roman"/>
          <w:bCs/>
        </w:rPr>
      </w:pPr>
      <w:r w:rsidRPr="00EC378F">
        <w:rPr>
          <w:rFonts w:eastAsia="Times New Roman" w:cs="Times New Roman"/>
          <w:bCs/>
        </w:rPr>
        <w:t>In</w:t>
      </w:r>
      <w:r w:rsidR="00085373">
        <w:rPr>
          <w:rFonts w:eastAsia="Times New Roman" w:cs="Times New Roman"/>
          <w:bCs/>
        </w:rPr>
        <w:t xml:space="preserve">geval een aangifte moet gebeuren, dienen volgende deelstappen genomen te worden : </w:t>
      </w:r>
      <w:r w:rsidRPr="00EC378F">
        <w:rPr>
          <w:rFonts w:eastAsia="Times New Roman" w:cs="Times New Roman"/>
          <w:bCs/>
        </w:rPr>
        <w:t xml:space="preserve"> </w:t>
      </w:r>
    </w:p>
    <w:p w14:paraId="172ADD09" w14:textId="77777777" w:rsidR="00EC378F" w:rsidRPr="00EC378F" w:rsidRDefault="00EC378F" w:rsidP="00EC378F">
      <w:pPr>
        <w:suppressAutoHyphens/>
        <w:autoSpaceDN w:val="0"/>
        <w:ind w:left="720"/>
        <w:textAlignment w:val="baseline"/>
        <w:rPr>
          <w:rFonts w:eastAsia="Times New Roman" w:cs="Times New Roman"/>
        </w:rPr>
      </w:pPr>
      <w:r w:rsidRPr="00EC378F">
        <w:rPr>
          <w:rFonts w:eastAsia="Times New Roman" w:cs="Times New Roman"/>
        </w:rPr>
        <w:t xml:space="preserve">Stap 1 : </w:t>
      </w:r>
      <w:r w:rsidRPr="00EC378F">
        <w:rPr>
          <w:rFonts w:eastAsia="Times New Roman" w:cs="Times New Roman"/>
        </w:rPr>
        <w:br/>
        <w:t>Voor de significante gebeurtenissen die het onderwerp moeten uitmaken van een geslaagd rechtstreeks contact, wordt onmiddellijk de algemene wachtrol van het FANC verwittigd (02/5028999).</w:t>
      </w:r>
    </w:p>
    <w:p w14:paraId="626E67F3" w14:textId="74DC7C0A" w:rsidR="00EC378F" w:rsidRDefault="00EC378F" w:rsidP="00EC378F">
      <w:pPr>
        <w:suppressAutoHyphens/>
        <w:autoSpaceDN w:val="0"/>
        <w:ind w:left="720"/>
        <w:textAlignment w:val="baseline"/>
        <w:rPr>
          <w:rFonts w:eastAsia="Times New Roman" w:cs="Times New Roman"/>
        </w:rPr>
      </w:pPr>
      <w:r w:rsidRPr="00EC378F">
        <w:rPr>
          <w:rFonts w:eastAsia="Times New Roman" w:cs="Times New Roman"/>
        </w:rPr>
        <w:t>Stap 2 :</w:t>
      </w:r>
      <w:r w:rsidRPr="00EC378F">
        <w:rPr>
          <w:rFonts w:eastAsia="Times New Roman" w:cs="Times New Roman"/>
        </w:rPr>
        <w:br/>
        <w:t>Een verslag dient</w:t>
      </w:r>
      <w:r w:rsidR="00085373">
        <w:rPr>
          <w:rFonts w:eastAsia="Times New Roman" w:cs="Times New Roman"/>
        </w:rPr>
        <w:t xml:space="preserve"> door de exploitant</w:t>
      </w:r>
      <w:r w:rsidRPr="00EC378F">
        <w:rPr>
          <w:rFonts w:eastAsia="Times New Roman" w:cs="Times New Roman"/>
        </w:rPr>
        <w:t xml:space="preserve"> binnen de 48 uur overgemaakt te worden per mail aan het Federaal Agentschap voor Nucleaire Controle (</w:t>
      </w:r>
      <w:hyperlink r:id="rId11" w:history="1">
        <w:r w:rsidRPr="00EC378F">
          <w:rPr>
            <w:rFonts w:eastAsia="Times New Roman" w:cs="Times New Roman"/>
            <w:color w:val="0000FF"/>
            <w:u w:val="single"/>
          </w:rPr>
          <w:t>event@fanc.fgov.be</w:t>
        </w:r>
      </w:hyperlink>
      <w:r w:rsidRPr="00EC378F">
        <w:rPr>
          <w:rFonts w:eastAsia="Times New Roman" w:cs="Times New Roman"/>
        </w:rPr>
        <w:t>)</w:t>
      </w:r>
    </w:p>
    <w:p w14:paraId="498F7342" w14:textId="1F458CE9" w:rsidR="00097FFB" w:rsidRPr="00EC378F" w:rsidRDefault="00097FFB" w:rsidP="00EC378F">
      <w:pPr>
        <w:suppressAutoHyphens/>
        <w:autoSpaceDN w:val="0"/>
        <w:ind w:left="720"/>
        <w:textAlignment w:val="baseline"/>
        <w:rPr>
          <w:rFonts w:eastAsia="Times New Roman" w:cs="Times New Roman"/>
        </w:rPr>
      </w:pPr>
      <w:r w:rsidRPr="00EC378F">
        <w:rPr>
          <w:rFonts w:eastAsia="Times New Roman" w:cs="Times New Roman"/>
        </w:rPr>
        <w:t>Een voorstel van INES evaluatie door de erkend deskundige dient overgemaakt te worden aan het FANC (indien van toepassing).</w:t>
      </w:r>
    </w:p>
    <w:p w14:paraId="4096D2A2" w14:textId="7589A7F3" w:rsidR="00EC378F" w:rsidRPr="00EC378F" w:rsidRDefault="00EC378F" w:rsidP="00EC378F">
      <w:pPr>
        <w:suppressAutoHyphens/>
        <w:autoSpaceDN w:val="0"/>
        <w:ind w:left="720"/>
        <w:textAlignment w:val="baseline"/>
        <w:rPr>
          <w:rFonts w:eastAsia="Times New Roman" w:cs="Times New Roman"/>
        </w:rPr>
      </w:pPr>
      <w:r w:rsidRPr="00EC378F">
        <w:rPr>
          <w:rFonts w:eastAsia="Times New Roman" w:cs="Times New Roman"/>
        </w:rPr>
        <w:t xml:space="preserve">Stap 3: </w:t>
      </w:r>
      <w:r w:rsidRPr="00EC378F">
        <w:rPr>
          <w:rFonts w:eastAsia="Times New Roman" w:cs="Times New Roman"/>
        </w:rPr>
        <w:br/>
        <w:t>Een definitief verslag dient</w:t>
      </w:r>
      <w:r w:rsidR="00085373">
        <w:rPr>
          <w:rFonts w:eastAsia="Times New Roman" w:cs="Times New Roman"/>
        </w:rPr>
        <w:t xml:space="preserve"> door de exploitant</w:t>
      </w:r>
      <w:r w:rsidRPr="00EC378F">
        <w:rPr>
          <w:rFonts w:eastAsia="Times New Roman" w:cs="Times New Roman"/>
        </w:rPr>
        <w:t xml:space="preserve"> binnen een termijn uiterlijk 2 kalendermaanden verstuurd te worden naar event@fanc.fgov.be.</w:t>
      </w:r>
    </w:p>
    <w:p w14:paraId="372F419B" w14:textId="77777777" w:rsidR="00EC378F" w:rsidRPr="00EC378F" w:rsidRDefault="00EC378F" w:rsidP="00EC378F">
      <w:pPr>
        <w:pStyle w:val="Heading1"/>
        <w:numPr>
          <w:ilvl w:val="0"/>
          <w:numId w:val="0"/>
        </w:numPr>
        <w:ind w:left="432" w:hanging="432"/>
        <w:rPr>
          <w:rFonts w:eastAsia="Times New Roman"/>
        </w:rPr>
      </w:pPr>
      <w:r w:rsidRPr="00EC378F">
        <w:rPr>
          <w:rFonts w:eastAsia="Times New Roman"/>
        </w:rPr>
        <w:t>Stap 5: Informatie verzamelen</w:t>
      </w:r>
    </w:p>
    <w:p w14:paraId="2AF49760" w14:textId="77777777" w:rsidR="00EC378F" w:rsidRPr="00EC378F" w:rsidRDefault="00EC378F" w:rsidP="00EC378F">
      <w:pPr>
        <w:suppressAutoHyphens/>
        <w:autoSpaceDN w:val="0"/>
        <w:jc w:val="both"/>
        <w:textAlignment w:val="baseline"/>
        <w:rPr>
          <w:rFonts w:eastAsia="Times New Roman" w:cs="Times New Roman"/>
          <w:bCs/>
        </w:rPr>
      </w:pPr>
      <w:r w:rsidRPr="00EC378F">
        <w:rPr>
          <w:rFonts w:eastAsia="Times New Roman" w:cs="Times New Roman"/>
          <w:bCs/>
        </w:rPr>
        <w:t>Ook wanneer een melding aan het FANC niet opportuun is, is het voor iedere abnormale situatie / incident aangeraden om de nodige informatie te bundelen en een analyse te maken van wat er exact gebeurd is. Het betreft hier dan vooral zaken zoals:</w:t>
      </w:r>
    </w:p>
    <w:p w14:paraId="045FFCF8" w14:textId="77777777" w:rsidR="00EC378F" w:rsidRPr="00EC378F" w:rsidRDefault="00EC378F" w:rsidP="00EC378F">
      <w:pPr>
        <w:numPr>
          <w:ilvl w:val="0"/>
          <w:numId w:val="45"/>
        </w:numPr>
        <w:suppressAutoHyphens/>
        <w:autoSpaceDN w:val="0"/>
        <w:contextualSpacing/>
        <w:jc w:val="both"/>
        <w:textAlignment w:val="baseline"/>
        <w:rPr>
          <w:rFonts w:eastAsia="Times New Roman" w:cs="Times New Roman"/>
          <w:bCs/>
        </w:rPr>
      </w:pPr>
      <w:r w:rsidRPr="00EC378F">
        <w:rPr>
          <w:rFonts w:eastAsia="Times New Roman" w:cs="Times New Roman"/>
          <w:bCs/>
        </w:rPr>
        <w:t>Welke personen zijn er betrokken?</w:t>
      </w:r>
    </w:p>
    <w:p w14:paraId="71786752" w14:textId="77777777" w:rsidR="00EC378F" w:rsidRPr="00EC378F" w:rsidRDefault="00EC378F" w:rsidP="00EC378F">
      <w:pPr>
        <w:numPr>
          <w:ilvl w:val="0"/>
          <w:numId w:val="45"/>
        </w:numPr>
        <w:suppressAutoHyphens/>
        <w:autoSpaceDN w:val="0"/>
        <w:contextualSpacing/>
        <w:jc w:val="both"/>
        <w:textAlignment w:val="baseline"/>
        <w:rPr>
          <w:rFonts w:eastAsia="Times New Roman" w:cs="Times New Roman"/>
          <w:bCs/>
        </w:rPr>
      </w:pPr>
      <w:r w:rsidRPr="00EC378F">
        <w:rPr>
          <w:rFonts w:eastAsia="Times New Roman" w:cs="Times New Roman"/>
          <w:bCs/>
        </w:rPr>
        <w:t>Wat was de ernst van de situatie?</w:t>
      </w:r>
    </w:p>
    <w:p w14:paraId="33209B97" w14:textId="77777777" w:rsidR="00EC378F" w:rsidRPr="00EC378F" w:rsidRDefault="00EC378F" w:rsidP="00EC378F">
      <w:pPr>
        <w:numPr>
          <w:ilvl w:val="0"/>
          <w:numId w:val="45"/>
        </w:numPr>
        <w:suppressAutoHyphens/>
        <w:autoSpaceDN w:val="0"/>
        <w:contextualSpacing/>
        <w:jc w:val="both"/>
        <w:textAlignment w:val="baseline"/>
        <w:rPr>
          <w:rFonts w:eastAsia="Times New Roman" w:cs="Times New Roman"/>
          <w:bCs/>
        </w:rPr>
      </w:pPr>
      <w:r w:rsidRPr="00EC378F">
        <w:rPr>
          <w:rFonts w:eastAsia="Times New Roman" w:cs="Times New Roman"/>
          <w:bCs/>
        </w:rPr>
        <w:t>Hoe waarschijnlijk is het dat dit in de toekomst nogmaals voorkomt?</w:t>
      </w:r>
    </w:p>
    <w:p w14:paraId="04FDD1CA" w14:textId="77777777" w:rsidR="00EC378F" w:rsidRPr="00EC378F" w:rsidRDefault="00EC378F" w:rsidP="00EC378F">
      <w:pPr>
        <w:numPr>
          <w:ilvl w:val="0"/>
          <w:numId w:val="45"/>
        </w:numPr>
        <w:suppressAutoHyphens/>
        <w:autoSpaceDN w:val="0"/>
        <w:contextualSpacing/>
        <w:jc w:val="both"/>
        <w:textAlignment w:val="baseline"/>
        <w:rPr>
          <w:rFonts w:eastAsia="Times New Roman" w:cs="Times New Roman"/>
          <w:bCs/>
        </w:rPr>
      </w:pPr>
      <w:r w:rsidRPr="00EC378F">
        <w:rPr>
          <w:rFonts w:eastAsia="Times New Roman" w:cs="Times New Roman"/>
          <w:bCs/>
        </w:rPr>
        <w:t>Wat waren de gebruikte belichtingsinstellingen?</w:t>
      </w:r>
    </w:p>
    <w:p w14:paraId="1865F55F" w14:textId="77777777" w:rsidR="00EC378F" w:rsidRPr="00EC378F" w:rsidRDefault="00EC378F" w:rsidP="00EC378F">
      <w:pPr>
        <w:numPr>
          <w:ilvl w:val="0"/>
          <w:numId w:val="45"/>
        </w:numPr>
        <w:suppressAutoHyphens/>
        <w:autoSpaceDN w:val="0"/>
        <w:contextualSpacing/>
        <w:jc w:val="both"/>
        <w:textAlignment w:val="baseline"/>
        <w:rPr>
          <w:rFonts w:eastAsia="Times New Roman" w:cs="Times New Roman"/>
          <w:bCs/>
        </w:rPr>
      </w:pPr>
      <w:r w:rsidRPr="00EC378F">
        <w:rPr>
          <w:rFonts w:eastAsia="Times New Roman" w:cs="Times New Roman"/>
          <w:bCs/>
        </w:rPr>
        <w:t>…</w:t>
      </w:r>
    </w:p>
    <w:p w14:paraId="1A82FFD3" w14:textId="6ABD853E" w:rsidR="00EC378F" w:rsidRPr="00EC378F" w:rsidRDefault="00EC378F" w:rsidP="00EC378F">
      <w:pPr>
        <w:suppressAutoHyphens/>
        <w:autoSpaceDN w:val="0"/>
        <w:jc w:val="both"/>
        <w:textAlignment w:val="baseline"/>
        <w:rPr>
          <w:rFonts w:eastAsia="Times New Roman" w:cs="Times New Roman"/>
          <w:bCs/>
        </w:rPr>
      </w:pPr>
      <w:r w:rsidRPr="00EC378F">
        <w:rPr>
          <w:rFonts w:eastAsia="Times New Roman" w:cs="Times New Roman"/>
          <w:bCs/>
        </w:rPr>
        <w:t xml:space="preserve">Deze analyse staat u toe om samen met het diensthoofd van de IDFC en de deskundige </w:t>
      </w:r>
      <w:r w:rsidR="006B5B8F" w:rsidRPr="00EC378F">
        <w:rPr>
          <w:rFonts w:eastAsia="Times New Roman" w:cs="Times New Roman"/>
          <w:bCs/>
        </w:rPr>
        <w:t xml:space="preserve">erkend </w:t>
      </w:r>
      <w:r w:rsidR="006B5B8F">
        <w:rPr>
          <w:rFonts w:eastAsia="Times New Roman" w:cs="Times New Roman"/>
          <w:bCs/>
        </w:rPr>
        <w:t xml:space="preserve">in de </w:t>
      </w:r>
      <w:r w:rsidRPr="00EC378F">
        <w:rPr>
          <w:rFonts w:eastAsia="Times New Roman" w:cs="Times New Roman"/>
          <w:bCs/>
        </w:rPr>
        <w:t>fysische controle lessen te trekken richting de toekomst.</w:t>
      </w:r>
    </w:p>
    <w:p w14:paraId="2E9D11FA" w14:textId="77777777" w:rsidR="00EC378F" w:rsidRPr="00EC378F" w:rsidRDefault="00EC378F" w:rsidP="00EC378F">
      <w:pPr>
        <w:pStyle w:val="Heading1"/>
        <w:numPr>
          <w:ilvl w:val="0"/>
          <w:numId w:val="0"/>
        </w:numPr>
        <w:ind w:left="432" w:hanging="432"/>
        <w:rPr>
          <w:rFonts w:eastAsia="Times New Roman"/>
        </w:rPr>
      </w:pPr>
      <w:r w:rsidRPr="00EC378F">
        <w:rPr>
          <w:rFonts w:eastAsia="Times New Roman"/>
        </w:rPr>
        <w:t>Stap 6: Werkprocedures aanpassen</w:t>
      </w:r>
    </w:p>
    <w:p w14:paraId="27E1C039" w14:textId="49C012F2" w:rsidR="00370FA3" w:rsidRPr="00F307F6" w:rsidRDefault="00EC378F" w:rsidP="00F307F6">
      <w:pPr>
        <w:suppressAutoHyphens/>
        <w:autoSpaceDN w:val="0"/>
        <w:jc w:val="both"/>
        <w:textAlignment w:val="baseline"/>
        <w:rPr>
          <w:rFonts w:eastAsia="Times New Roman" w:cs="Times New Roman"/>
          <w:bCs/>
        </w:rPr>
      </w:pPr>
      <w:r w:rsidRPr="00EC378F">
        <w:rPr>
          <w:rFonts w:eastAsia="Times New Roman" w:cs="Times New Roman"/>
          <w:bCs/>
        </w:rPr>
        <w:t xml:space="preserve">Uit de analyse in stap 5 kan blijken dat, richting de bescherming van personeel en / of </w:t>
      </w:r>
      <w:r w:rsidR="00F307F6">
        <w:rPr>
          <w:rFonts w:eastAsia="Times New Roman" w:cs="Times New Roman"/>
          <w:bCs/>
        </w:rPr>
        <w:t>eigenaars</w:t>
      </w:r>
      <w:r w:rsidRPr="00EC378F">
        <w:rPr>
          <w:rFonts w:eastAsia="Times New Roman" w:cs="Times New Roman"/>
          <w:bCs/>
        </w:rPr>
        <w:t xml:space="preserve"> er maatregelen genomen kunnen worden om eventuele gevolgen bij toekomstige incidenten / abnormale situaties te vermijden. In samenspraak met de deskundige </w:t>
      </w:r>
      <w:r w:rsidR="006B5B8F" w:rsidRPr="00EC378F">
        <w:rPr>
          <w:rFonts w:eastAsia="Times New Roman" w:cs="Times New Roman"/>
          <w:bCs/>
        </w:rPr>
        <w:t>erkend</w:t>
      </w:r>
      <w:r w:rsidR="006B5B8F">
        <w:rPr>
          <w:rFonts w:eastAsia="Times New Roman" w:cs="Times New Roman"/>
          <w:bCs/>
        </w:rPr>
        <w:t xml:space="preserve"> in de</w:t>
      </w:r>
      <w:r w:rsidR="006B5B8F" w:rsidRPr="00EC378F">
        <w:rPr>
          <w:rFonts w:eastAsia="Times New Roman" w:cs="Times New Roman"/>
          <w:bCs/>
        </w:rPr>
        <w:t xml:space="preserve"> </w:t>
      </w:r>
      <w:r w:rsidRPr="00EC378F">
        <w:rPr>
          <w:rFonts w:eastAsia="Times New Roman" w:cs="Times New Roman"/>
          <w:bCs/>
        </w:rPr>
        <w:t>fysische controle kunnen hierbij werkprocedures nieuw opgesteld of aangepast worden.</w:t>
      </w:r>
    </w:p>
    <w:sectPr w:rsidR="00370FA3" w:rsidRPr="00F307F6" w:rsidSect="00A8087B">
      <w:headerReference w:type="default" r:id="rId12"/>
      <w:footerReference w:type="default" r:id="rId13"/>
      <w:pgSz w:w="11906" w:h="16838" w:code="9"/>
      <w:pgMar w:top="567" w:right="926" w:bottom="567" w:left="900" w:header="57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67394" w14:textId="77777777" w:rsidR="005C5231" w:rsidRDefault="005C5231">
      <w:r>
        <w:separator/>
      </w:r>
    </w:p>
  </w:endnote>
  <w:endnote w:type="continuationSeparator" w:id="0">
    <w:p w14:paraId="58ABA0B0" w14:textId="77777777" w:rsidR="005C5231" w:rsidRDefault="005C5231">
      <w:r>
        <w:continuationSeparator/>
      </w:r>
    </w:p>
  </w:endnote>
  <w:endnote w:type="continuationNotice" w:id="1">
    <w:p w14:paraId="7E2F8142" w14:textId="77777777" w:rsidR="003F7E41" w:rsidRDefault="003F7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969506"/>
      <w:docPartObj>
        <w:docPartGallery w:val="Page Numbers (Bottom of Page)"/>
        <w:docPartUnique/>
      </w:docPartObj>
    </w:sdtPr>
    <w:sdtEndPr>
      <w:rPr>
        <w:noProof/>
      </w:rPr>
    </w:sdtEndPr>
    <w:sdtContent>
      <w:p w14:paraId="22CA409F" w14:textId="46C191B3" w:rsidR="006778D5" w:rsidRDefault="006778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69C372" w14:textId="77777777" w:rsidR="003F7E41" w:rsidRDefault="003F7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2E890" w14:textId="77777777" w:rsidR="005C5231" w:rsidRDefault="005C5231">
      <w:pPr>
        <w:pStyle w:val="Header"/>
        <w:tabs>
          <w:tab w:val="clear" w:pos="4536"/>
          <w:tab w:val="clear" w:pos="9072"/>
        </w:tabs>
      </w:pPr>
      <w:r>
        <w:separator/>
      </w:r>
    </w:p>
  </w:footnote>
  <w:footnote w:type="continuationSeparator" w:id="0">
    <w:p w14:paraId="1F662849" w14:textId="77777777" w:rsidR="005C5231" w:rsidRDefault="005C5231">
      <w:r>
        <w:continuationSeparator/>
      </w:r>
    </w:p>
  </w:footnote>
  <w:footnote w:type="continuationNotice" w:id="1">
    <w:p w14:paraId="2C9E1F4F" w14:textId="77777777" w:rsidR="003F7E41" w:rsidRDefault="003F7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0B7C" w14:textId="4CEED8FE" w:rsidR="00E801AC" w:rsidRDefault="0084281B" w:rsidP="00DD07DA">
    <w:pPr>
      <w:pStyle w:val="Header"/>
      <w:tabs>
        <w:tab w:val="clear" w:pos="4536"/>
        <w:tab w:val="clear" w:pos="9072"/>
      </w:tabs>
      <w:ind w:right="15" w:firstLine="709"/>
      <w:rPr>
        <w:rStyle w:val="IntenseEmphasis"/>
        <w:lang w:val="nl-NL"/>
      </w:rPr>
    </w:pPr>
    <w:r>
      <w:rPr>
        <w:noProof/>
        <w:color w:val="0070C0"/>
        <w:sz w:val="36"/>
        <w:szCs w:val="36"/>
      </w:rPr>
      <w:drawing>
        <wp:anchor distT="0" distB="0" distL="114300" distR="114300" simplePos="0" relativeHeight="251658240" behindDoc="1" locked="0" layoutInCell="1" allowOverlap="1" wp14:anchorId="1245F5B7" wp14:editId="4A1CB044">
          <wp:simplePos x="0" y="0"/>
          <wp:positionH relativeFrom="margin">
            <wp:posOffset>6267450</wp:posOffset>
          </wp:positionH>
          <wp:positionV relativeFrom="margin">
            <wp:posOffset>-775335</wp:posOffset>
          </wp:positionV>
          <wp:extent cx="438150" cy="44132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150" cy="441325"/>
                  </a:xfrm>
                  <a:prstGeom prst="rect">
                    <a:avLst/>
                  </a:prstGeom>
                  <a:noFill/>
                </pic:spPr>
              </pic:pic>
            </a:graphicData>
          </a:graphic>
          <wp14:sizeRelH relativeFrom="page">
            <wp14:pctWidth>0</wp14:pctWidth>
          </wp14:sizeRelH>
          <wp14:sizeRelV relativeFrom="page">
            <wp14:pctHeight>0</wp14:pctHeight>
          </wp14:sizeRelV>
        </wp:anchor>
      </w:drawing>
    </w:r>
  </w:p>
  <w:p w14:paraId="68DFB176" w14:textId="7A91F848" w:rsidR="00E801AC" w:rsidRPr="00C37762" w:rsidRDefault="00E801AC" w:rsidP="00DD07DA">
    <w:pPr>
      <w:pStyle w:val="Header"/>
      <w:tabs>
        <w:tab w:val="clear" w:pos="4536"/>
        <w:tab w:val="clear" w:pos="9072"/>
      </w:tabs>
      <w:ind w:right="15" w:firstLine="709"/>
      <w:rPr>
        <w:lang w:val="nl-NL"/>
      </w:rPr>
    </w:pPr>
  </w:p>
  <w:p w14:paraId="0B40CCE8" w14:textId="77777777" w:rsidR="00E801AC" w:rsidRDefault="00E801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69B"/>
    <w:multiLevelType w:val="hybridMultilevel"/>
    <w:tmpl w:val="F1166CD8"/>
    <w:lvl w:ilvl="0" w:tplc="EC9CE444">
      <w:numFmt w:val="bullet"/>
      <w:lvlText w:val="-"/>
      <w:lvlJc w:val="left"/>
      <w:pPr>
        <w:ind w:left="720" w:hanging="360"/>
      </w:pPr>
      <w:rPr>
        <w:rFonts w:ascii="Calibri" w:eastAsiaTheme="minorHAnsi" w:hAnsi="Calibri"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37249A9"/>
    <w:multiLevelType w:val="hybridMultilevel"/>
    <w:tmpl w:val="505EBAA8"/>
    <w:lvl w:ilvl="0" w:tplc="7160CD98">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C862F6"/>
    <w:multiLevelType w:val="hybridMultilevel"/>
    <w:tmpl w:val="64347E5C"/>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071A333F"/>
    <w:multiLevelType w:val="hybridMultilevel"/>
    <w:tmpl w:val="60C8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60C37"/>
    <w:multiLevelType w:val="hybridMultilevel"/>
    <w:tmpl w:val="43C65B5E"/>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5" w15:restartNumberingAfterBreak="0">
    <w:nsid w:val="1242210E"/>
    <w:multiLevelType w:val="hybridMultilevel"/>
    <w:tmpl w:val="943642FE"/>
    <w:lvl w:ilvl="0" w:tplc="161811A6">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39576E9"/>
    <w:multiLevelType w:val="multilevel"/>
    <w:tmpl w:val="16D8DC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E23545"/>
    <w:multiLevelType w:val="hybridMultilevel"/>
    <w:tmpl w:val="00D2C21A"/>
    <w:lvl w:ilvl="0" w:tplc="099AA748">
      <w:start w:val="1"/>
      <w:numFmt w:val="decimal"/>
      <w:lvlText w:val="%1."/>
      <w:lvlJc w:val="left"/>
      <w:pPr>
        <w:ind w:left="1080" w:hanging="360"/>
      </w:pPr>
      <w:rPr>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7042B7E"/>
    <w:multiLevelType w:val="hybridMultilevel"/>
    <w:tmpl w:val="BFE425D6"/>
    <w:lvl w:ilvl="0" w:tplc="49A49056">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19EB11F8"/>
    <w:multiLevelType w:val="hybridMultilevel"/>
    <w:tmpl w:val="F95CD254"/>
    <w:lvl w:ilvl="0" w:tplc="EC9CE444">
      <w:numFmt w:val="bullet"/>
      <w:lvlText w:val="-"/>
      <w:lvlJc w:val="left"/>
      <w:pPr>
        <w:ind w:left="720" w:hanging="360"/>
      </w:pPr>
      <w:rPr>
        <w:rFonts w:ascii="Calibri" w:eastAsiaTheme="minorHAnsi" w:hAnsi="Calibri"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DDF2DB7"/>
    <w:multiLevelType w:val="hybridMultilevel"/>
    <w:tmpl w:val="D2D24FBA"/>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E3A5096"/>
    <w:multiLevelType w:val="multilevel"/>
    <w:tmpl w:val="B3844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DE5A44"/>
    <w:multiLevelType w:val="multilevel"/>
    <w:tmpl w:val="6F48B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330C8D"/>
    <w:multiLevelType w:val="hybridMultilevel"/>
    <w:tmpl w:val="5552C61C"/>
    <w:lvl w:ilvl="0" w:tplc="0409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14" w15:restartNumberingAfterBreak="0">
    <w:nsid w:val="1F843E57"/>
    <w:multiLevelType w:val="hybridMultilevel"/>
    <w:tmpl w:val="AA9C91C8"/>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5" w15:restartNumberingAfterBreak="0">
    <w:nsid w:val="1F890A3B"/>
    <w:multiLevelType w:val="hybridMultilevel"/>
    <w:tmpl w:val="5EBE1A3C"/>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6" w15:restartNumberingAfterBreak="0">
    <w:nsid w:val="25EB6AE5"/>
    <w:multiLevelType w:val="hybridMultilevel"/>
    <w:tmpl w:val="2A1E21DE"/>
    <w:lvl w:ilvl="0" w:tplc="EC9CE444">
      <w:numFmt w:val="bullet"/>
      <w:lvlText w:val="-"/>
      <w:lvlJc w:val="left"/>
      <w:pPr>
        <w:ind w:left="720" w:hanging="360"/>
      </w:pPr>
      <w:rPr>
        <w:rFonts w:ascii="Calibri" w:eastAsiaTheme="minorHAnsi" w:hAnsi="Calibri"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28A45D38"/>
    <w:multiLevelType w:val="hybridMultilevel"/>
    <w:tmpl w:val="0E96D326"/>
    <w:lvl w:ilvl="0" w:tplc="391677CA">
      <w:start w:val="1"/>
      <w:numFmt w:val="decimal"/>
      <w:lvlText w:val="%1."/>
      <w:lvlJc w:val="left"/>
      <w:pPr>
        <w:ind w:left="1080" w:hanging="360"/>
      </w:pPr>
      <w:rPr>
        <w:rFonts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B361E5"/>
    <w:multiLevelType w:val="hybridMultilevel"/>
    <w:tmpl w:val="8E6C3CFC"/>
    <w:lvl w:ilvl="0" w:tplc="04090019">
      <w:start w:val="1"/>
      <w:numFmt w:val="lowerLetter"/>
      <w:lvlText w:val="%1."/>
      <w:lvlJc w:val="left"/>
      <w:pPr>
        <w:ind w:left="1800" w:hanging="360"/>
      </w:pPr>
    </w:lvl>
    <w:lvl w:ilvl="1" w:tplc="FE06E976">
      <w:numFmt w:val="bullet"/>
      <w:lvlText w:val="-"/>
      <w:lvlJc w:val="left"/>
      <w:pPr>
        <w:ind w:left="2250" w:hanging="360"/>
      </w:pPr>
      <w:rPr>
        <w:rFonts w:ascii="Times New Roman" w:eastAsia="Times New Roman" w:hAnsi="Times New Roman" w:cs="Times New Roman"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C7E07F9"/>
    <w:multiLevelType w:val="multilevel"/>
    <w:tmpl w:val="8522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F73150"/>
    <w:multiLevelType w:val="hybridMultilevel"/>
    <w:tmpl w:val="F7088838"/>
    <w:lvl w:ilvl="0" w:tplc="EC9CE444">
      <w:numFmt w:val="bullet"/>
      <w:lvlText w:val="-"/>
      <w:lvlJc w:val="left"/>
      <w:pPr>
        <w:ind w:left="720" w:hanging="360"/>
      </w:pPr>
      <w:rPr>
        <w:rFonts w:ascii="Calibri" w:eastAsiaTheme="minorHAnsi" w:hAnsi="Calibri"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31302FC4"/>
    <w:multiLevelType w:val="hybridMultilevel"/>
    <w:tmpl w:val="37BEBBAE"/>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2" w15:restartNumberingAfterBreak="0">
    <w:nsid w:val="325F36AC"/>
    <w:multiLevelType w:val="hybridMultilevel"/>
    <w:tmpl w:val="3C282F26"/>
    <w:lvl w:ilvl="0" w:tplc="EC9CE44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2DB3343"/>
    <w:multiLevelType w:val="hybridMultilevel"/>
    <w:tmpl w:val="9C1A17EE"/>
    <w:lvl w:ilvl="0" w:tplc="EC9CE444">
      <w:numFmt w:val="bullet"/>
      <w:lvlText w:val="-"/>
      <w:lvlJc w:val="left"/>
      <w:pPr>
        <w:ind w:left="720" w:hanging="360"/>
      </w:pPr>
      <w:rPr>
        <w:rFonts w:ascii="Calibri" w:eastAsiaTheme="minorHAnsi" w:hAnsi="Calibri"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3824019C"/>
    <w:multiLevelType w:val="hybridMultilevel"/>
    <w:tmpl w:val="DAD003E6"/>
    <w:lvl w:ilvl="0" w:tplc="161811A6">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1DF3713"/>
    <w:multiLevelType w:val="hybridMultilevel"/>
    <w:tmpl w:val="FF10CC4A"/>
    <w:lvl w:ilvl="0" w:tplc="04090019">
      <w:start w:val="1"/>
      <w:numFmt w:val="lowerLetter"/>
      <w:lvlText w:val="%1."/>
      <w:lvlJc w:val="left"/>
      <w:pPr>
        <w:ind w:left="1800" w:hanging="360"/>
      </w:p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26" w15:restartNumberingAfterBreak="0">
    <w:nsid w:val="51EF7947"/>
    <w:multiLevelType w:val="hybridMultilevel"/>
    <w:tmpl w:val="BCB866F0"/>
    <w:lvl w:ilvl="0" w:tplc="7160CD98">
      <w:start w:val="1"/>
      <w:numFmt w:val="bullet"/>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361"/>
        </w:tabs>
        <w:ind w:left="361" w:hanging="360"/>
      </w:pPr>
      <w:rPr>
        <w:rFonts w:ascii="Courier New" w:hAnsi="Courier New" w:hint="default"/>
      </w:rPr>
    </w:lvl>
    <w:lvl w:ilvl="2" w:tplc="04090005">
      <w:start w:val="1"/>
      <w:numFmt w:val="bullet"/>
      <w:lvlText w:val=""/>
      <w:lvlJc w:val="left"/>
      <w:pPr>
        <w:tabs>
          <w:tab w:val="num" w:pos="1081"/>
        </w:tabs>
        <w:ind w:left="1081" w:hanging="360"/>
      </w:pPr>
      <w:rPr>
        <w:rFonts w:ascii="Wingdings" w:hAnsi="Wingdings" w:hint="default"/>
      </w:rPr>
    </w:lvl>
    <w:lvl w:ilvl="3" w:tplc="04090001" w:tentative="1">
      <w:start w:val="1"/>
      <w:numFmt w:val="bullet"/>
      <w:lvlText w:val=""/>
      <w:lvlJc w:val="left"/>
      <w:pPr>
        <w:tabs>
          <w:tab w:val="num" w:pos="1801"/>
        </w:tabs>
        <w:ind w:left="1801" w:hanging="360"/>
      </w:pPr>
      <w:rPr>
        <w:rFonts w:ascii="Symbol" w:hAnsi="Symbol" w:hint="default"/>
      </w:rPr>
    </w:lvl>
    <w:lvl w:ilvl="4" w:tplc="04090003" w:tentative="1">
      <w:start w:val="1"/>
      <w:numFmt w:val="bullet"/>
      <w:lvlText w:val="o"/>
      <w:lvlJc w:val="left"/>
      <w:pPr>
        <w:tabs>
          <w:tab w:val="num" w:pos="2521"/>
        </w:tabs>
        <w:ind w:left="2521" w:hanging="360"/>
      </w:pPr>
      <w:rPr>
        <w:rFonts w:ascii="Courier New" w:hAnsi="Courier New" w:hint="default"/>
      </w:rPr>
    </w:lvl>
    <w:lvl w:ilvl="5" w:tplc="04090005" w:tentative="1">
      <w:start w:val="1"/>
      <w:numFmt w:val="bullet"/>
      <w:lvlText w:val=""/>
      <w:lvlJc w:val="left"/>
      <w:pPr>
        <w:tabs>
          <w:tab w:val="num" w:pos="3241"/>
        </w:tabs>
        <w:ind w:left="3241" w:hanging="360"/>
      </w:pPr>
      <w:rPr>
        <w:rFonts w:ascii="Wingdings" w:hAnsi="Wingdings" w:hint="default"/>
      </w:rPr>
    </w:lvl>
    <w:lvl w:ilvl="6" w:tplc="04090001" w:tentative="1">
      <w:start w:val="1"/>
      <w:numFmt w:val="bullet"/>
      <w:lvlText w:val=""/>
      <w:lvlJc w:val="left"/>
      <w:pPr>
        <w:tabs>
          <w:tab w:val="num" w:pos="3961"/>
        </w:tabs>
        <w:ind w:left="3961" w:hanging="360"/>
      </w:pPr>
      <w:rPr>
        <w:rFonts w:ascii="Symbol" w:hAnsi="Symbol" w:hint="default"/>
      </w:rPr>
    </w:lvl>
    <w:lvl w:ilvl="7" w:tplc="04090003" w:tentative="1">
      <w:start w:val="1"/>
      <w:numFmt w:val="bullet"/>
      <w:lvlText w:val="o"/>
      <w:lvlJc w:val="left"/>
      <w:pPr>
        <w:tabs>
          <w:tab w:val="num" w:pos="4681"/>
        </w:tabs>
        <w:ind w:left="4681" w:hanging="360"/>
      </w:pPr>
      <w:rPr>
        <w:rFonts w:ascii="Courier New" w:hAnsi="Courier New" w:hint="default"/>
      </w:rPr>
    </w:lvl>
    <w:lvl w:ilvl="8" w:tplc="04090005" w:tentative="1">
      <w:start w:val="1"/>
      <w:numFmt w:val="bullet"/>
      <w:lvlText w:val=""/>
      <w:lvlJc w:val="left"/>
      <w:pPr>
        <w:tabs>
          <w:tab w:val="num" w:pos="5401"/>
        </w:tabs>
        <w:ind w:left="5401" w:hanging="360"/>
      </w:pPr>
      <w:rPr>
        <w:rFonts w:ascii="Wingdings" w:hAnsi="Wingdings" w:hint="default"/>
      </w:rPr>
    </w:lvl>
  </w:abstractNum>
  <w:abstractNum w:abstractNumId="27" w15:restartNumberingAfterBreak="0">
    <w:nsid w:val="57C201F7"/>
    <w:multiLevelType w:val="hybridMultilevel"/>
    <w:tmpl w:val="4D842DC2"/>
    <w:lvl w:ilvl="0" w:tplc="0C000001">
      <w:start w:val="1"/>
      <w:numFmt w:val="bullet"/>
      <w:lvlText w:val=""/>
      <w:lvlJc w:val="left"/>
      <w:pPr>
        <w:ind w:left="1429" w:hanging="360"/>
      </w:pPr>
      <w:rPr>
        <w:rFonts w:ascii="Symbol" w:hAnsi="Symbol" w:hint="default"/>
      </w:rPr>
    </w:lvl>
    <w:lvl w:ilvl="1" w:tplc="0C000003">
      <w:start w:val="1"/>
      <w:numFmt w:val="bullet"/>
      <w:lvlText w:val="o"/>
      <w:lvlJc w:val="left"/>
      <w:pPr>
        <w:ind w:left="2149" w:hanging="360"/>
      </w:pPr>
      <w:rPr>
        <w:rFonts w:ascii="Courier New" w:hAnsi="Courier New" w:cs="Courier New" w:hint="default"/>
      </w:rPr>
    </w:lvl>
    <w:lvl w:ilvl="2" w:tplc="0C000005">
      <w:start w:val="1"/>
      <w:numFmt w:val="bullet"/>
      <w:lvlText w:val=""/>
      <w:lvlJc w:val="left"/>
      <w:pPr>
        <w:ind w:left="2869" w:hanging="360"/>
      </w:pPr>
      <w:rPr>
        <w:rFonts w:ascii="Wingdings" w:hAnsi="Wingdings" w:hint="default"/>
      </w:rPr>
    </w:lvl>
    <w:lvl w:ilvl="3" w:tplc="0C000001">
      <w:start w:val="1"/>
      <w:numFmt w:val="bullet"/>
      <w:lvlText w:val=""/>
      <w:lvlJc w:val="left"/>
      <w:pPr>
        <w:ind w:left="3589" w:hanging="360"/>
      </w:pPr>
      <w:rPr>
        <w:rFonts w:ascii="Symbol" w:hAnsi="Symbol" w:hint="default"/>
      </w:rPr>
    </w:lvl>
    <w:lvl w:ilvl="4" w:tplc="0C000003">
      <w:start w:val="1"/>
      <w:numFmt w:val="bullet"/>
      <w:lvlText w:val="o"/>
      <w:lvlJc w:val="left"/>
      <w:pPr>
        <w:ind w:left="4309" w:hanging="360"/>
      </w:pPr>
      <w:rPr>
        <w:rFonts w:ascii="Courier New" w:hAnsi="Courier New" w:cs="Courier New" w:hint="default"/>
      </w:rPr>
    </w:lvl>
    <w:lvl w:ilvl="5" w:tplc="0C000005">
      <w:start w:val="1"/>
      <w:numFmt w:val="bullet"/>
      <w:lvlText w:val=""/>
      <w:lvlJc w:val="left"/>
      <w:pPr>
        <w:ind w:left="5029" w:hanging="360"/>
      </w:pPr>
      <w:rPr>
        <w:rFonts w:ascii="Wingdings" w:hAnsi="Wingdings" w:hint="default"/>
      </w:rPr>
    </w:lvl>
    <w:lvl w:ilvl="6" w:tplc="0C000001">
      <w:start w:val="1"/>
      <w:numFmt w:val="bullet"/>
      <w:lvlText w:val=""/>
      <w:lvlJc w:val="left"/>
      <w:pPr>
        <w:ind w:left="5749" w:hanging="360"/>
      </w:pPr>
      <w:rPr>
        <w:rFonts w:ascii="Symbol" w:hAnsi="Symbol" w:hint="default"/>
      </w:rPr>
    </w:lvl>
    <w:lvl w:ilvl="7" w:tplc="0C000003">
      <w:start w:val="1"/>
      <w:numFmt w:val="bullet"/>
      <w:lvlText w:val="o"/>
      <w:lvlJc w:val="left"/>
      <w:pPr>
        <w:ind w:left="6469" w:hanging="360"/>
      </w:pPr>
      <w:rPr>
        <w:rFonts w:ascii="Courier New" w:hAnsi="Courier New" w:cs="Courier New" w:hint="default"/>
      </w:rPr>
    </w:lvl>
    <w:lvl w:ilvl="8" w:tplc="0C000005">
      <w:start w:val="1"/>
      <w:numFmt w:val="bullet"/>
      <w:lvlText w:val=""/>
      <w:lvlJc w:val="left"/>
      <w:pPr>
        <w:ind w:left="7189" w:hanging="360"/>
      </w:pPr>
      <w:rPr>
        <w:rFonts w:ascii="Wingdings" w:hAnsi="Wingdings" w:hint="default"/>
      </w:rPr>
    </w:lvl>
  </w:abstractNum>
  <w:abstractNum w:abstractNumId="28" w15:restartNumberingAfterBreak="0">
    <w:nsid w:val="5F8D6B7D"/>
    <w:multiLevelType w:val="multilevel"/>
    <w:tmpl w:val="F31C417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22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5FE1786C"/>
    <w:multiLevelType w:val="hybridMultilevel"/>
    <w:tmpl w:val="31947E98"/>
    <w:lvl w:ilvl="0" w:tplc="7160CD98">
      <w:start w:val="1"/>
      <w:numFmt w:val="bullet"/>
      <w:lvlText w:val=""/>
      <w:lvlJc w:val="left"/>
      <w:pPr>
        <w:ind w:left="1440" w:hanging="360"/>
      </w:pPr>
      <w:rPr>
        <w:rFonts w:ascii="Wingdings" w:hAnsi="Wingding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060825"/>
    <w:multiLevelType w:val="hybridMultilevel"/>
    <w:tmpl w:val="3718DF1A"/>
    <w:lvl w:ilvl="0" w:tplc="0409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31" w15:restartNumberingAfterBreak="0">
    <w:nsid w:val="679211C0"/>
    <w:multiLevelType w:val="hybridMultilevel"/>
    <w:tmpl w:val="58E26D34"/>
    <w:lvl w:ilvl="0" w:tplc="EC9CE444">
      <w:numFmt w:val="bullet"/>
      <w:lvlText w:val="-"/>
      <w:lvlJc w:val="left"/>
      <w:pPr>
        <w:ind w:left="720" w:hanging="360"/>
      </w:pPr>
      <w:rPr>
        <w:rFonts w:ascii="Calibri" w:eastAsiaTheme="minorHAnsi" w:hAnsi="Calibri"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6AAA5C57"/>
    <w:multiLevelType w:val="hybridMultilevel"/>
    <w:tmpl w:val="A18CE860"/>
    <w:lvl w:ilvl="0" w:tplc="04090003">
      <w:start w:val="1"/>
      <w:numFmt w:val="bullet"/>
      <w:lvlText w:val="o"/>
      <w:lvlJc w:val="left"/>
      <w:pPr>
        <w:ind w:left="2160" w:hanging="360"/>
      </w:pPr>
      <w:rPr>
        <w:rFonts w:ascii="Courier New" w:hAnsi="Courier New" w:cs="Courier New"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33" w15:restartNumberingAfterBreak="0">
    <w:nsid w:val="6DA40890"/>
    <w:multiLevelType w:val="hybridMultilevel"/>
    <w:tmpl w:val="3802157A"/>
    <w:lvl w:ilvl="0" w:tplc="0409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4" w15:restartNumberingAfterBreak="0">
    <w:nsid w:val="6F184197"/>
    <w:multiLevelType w:val="hybridMultilevel"/>
    <w:tmpl w:val="4F106B5C"/>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35" w15:restartNumberingAfterBreak="0">
    <w:nsid w:val="6FDE5B84"/>
    <w:multiLevelType w:val="hybridMultilevel"/>
    <w:tmpl w:val="5A30388E"/>
    <w:lvl w:ilvl="0" w:tplc="0409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6" w15:restartNumberingAfterBreak="0">
    <w:nsid w:val="73D5709C"/>
    <w:multiLevelType w:val="hybridMultilevel"/>
    <w:tmpl w:val="7A8E14DA"/>
    <w:lvl w:ilvl="0" w:tplc="29E6B32A">
      <w:numFmt w:val="bullet"/>
      <w:lvlText w:val="-"/>
      <w:lvlJc w:val="left"/>
      <w:pPr>
        <w:ind w:left="720" w:hanging="360"/>
      </w:pPr>
      <w:rPr>
        <w:rFonts w:ascii="Arial" w:eastAsiaTheme="minorEastAsia" w:hAnsi="Arial" w:cs="Arial" w:hint="default"/>
      </w:rPr>
    </w:lvl>
    <w:lvl w:ilvl="1" w:tplc="0C00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923078A"/>
    <w:multiLevelType w:val="hybridMultilevel"/>
    <w:tmpl w:val="90F44638"/>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38" w15:restartNumberingAfterBreak="0">
    <w:nsid w:val="7CB20675"/>
    <w:multiLevelType w:val="multilevel"/>
    <w:tmpl w:val="CD1C2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CD30C16"/>
    <w:multiLevelType w:val="hybridMultilevel"/>
    <w:tmpl w:val="B20AB73E"/>
    <w:lvl w:ilvl="0" w:tplc="EC9CE444">
      <w:numFmt w:val="bullet"/>
      <w:lvlText w:val="-"/>
      <w:lvlJc w:val="left"/>
      <w:pPr>
        <w:ind w:left="720" w:hanging="360"/>
      </w:pPr>
      <w:rPr>
        <w:rFonts w:ascii="Calibri" w:eastAsiaTheme="minorHAnsi" w:hAnsi="Calibri"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7D882509"/>
    <w:multiLevelType w:val="hybridMultilevel"/>
    <w:tmpl w:val="E29AC5CE"/>
    <w:lvl w:ilvl="0" w:tplc="EC9CE444">
      <w:numFmt w:val="bullet"/>
      <w:lvlText w:val="-"/>
      <w:lvlJc w:val="left"/>
      <w:pPr>
        <w:ind w:left="720" w:hanging="360"/>
      </w:pPr>
      <w:rPr>
        <w:rFonts w:ascii="Calibri" w:eastAsiaTheme="minorHAnsi" w:hAnsi="Calibri"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28"/>
  </w:num>
  <w:num w:numId="2">
    <w:abstractNumId w:val="38"/>
  </w:num>
  <w:num w:numId="3">
    <w:abstractNumId w:val="3"/>
  </w:num>
  <w:num w:numId="4">
    <w:abstractNumId w:val="36"/>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17"/>
  </w:num>
  <w:num w:numId="7">
    <w:abstractNumId w:val="26"/>
  </w:num>
  <w:num w:numId="8">
    <w:abstractNumId w:val="18"/>
  </w:num>
  <w:num w:numId="9">
    <w:abstractNumId w:val="29"/>
  </w:num>
  <w:num w:numId="10">
    <w:abstractNumId w:val="1"/>
  </w:num>
  <w:num w:numId="11">
    <w:abstractNumId w:val="25"/>
  </w:num>
  <w:num w:numId="12">
    <w:abstractNumId w:val="15"/>
  </w:num>
  <w:num w:numId="13">
    <w:abstractNumId w:val="33"/>
  </w:num>
  <w:num w:numId="14">
    <w:abstractNumId w:val="22"/>
  </w:num>
  <w:num w:numId="15">
    <w:abstractNumId w:val="24"/>
  </w:num>
  <w:num w:numId="16">
    <w:abstractNumId w:val="5"/>
  </w:num>
  <w:num w:numId="17">
    <w:abstractNumId w:val="35"/>
  </w:num>
  <w:num w:numId="18">
    <w:abstractNumId w:val="2"/>
  </w:num>
  <w:num w:numId="19">
    <w:abstractNumId w:val="32"/>
  </w:num>
  <w:num w:numId="20">
    <w:abstractNumId w:val="21"/>
  </w:num>
  <w:num w:numId="21">
    <w:abstractNumId w:val="13"/>
  </w:num>
  <w:num w:numId="22">
    <w:abstractNumId w:val="14"/>
  </w:num>
  <w:num w:numId="23">
    <w:abstractNumId w:val="30"/>
  </w:num>
  <w:num w:numId="24">
    <w:abstractNumId w:val="10"/>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5"/>
  </w:num>
  <w:num w:numId="30">
    <w:abstractNumId w:val="27"/>
  </w:num>
  <w:num w:numId="31">
    <w:abstractNumId w:val="27"/>
  </w:num>
  <w:num w:numId="32">
    <w:abstractNumId w:val="4"/>
  </w:num>
  <w:num w:numId="33">
    <w:abstractNumId w:val="12"/>
  </w:num>
  <w:num w:numId="34">
    <w:abstractNumId w:val="19"/>
  </w:num>
  <w:num w:numId="35">
    <w:abstractNumId w:val="11"/>
  </w:num>
  <w:num w:numId="36">
    <w:abstractNumId w:val="6"/>
  </w:num>
  <w:num w:numId="37">
    <w:abstractNumId w:val="39"/>
  </w:num>
  <w:num w:numId="38">
    <w:abstractNumId w:val="9"/>
  </w:num>
  <w:num w:numId="39">
    <w:abstractNumId w:val="31"/>
  </w:num>
  <w:num w:numId="40">
    <w:abstractNumId w:val="16"/>
  </w:num>
  <w:num w:numId="41">
    <w:abstractNumId w:val="23"/>
  </w:num>
  <w:num w:numId="42">
    <w:abstractNumId w:val="0"/>
  </w:num>
  <w:num w:numId="43">
    <w:abstractNumId w:val="40"/>
  </w:num>
  <w:num w:numId="44">
    <w:abstractNumId w:val="20"/>
  </w:num>
  <w:num w:numId="4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60"/>
    <w:rsid w:val="000015CB"/>
    <w:rsid w:val="00015CB8"/>
    <w:rsid w:val="000305F2"/>
    <w:rsid w:val="00037DEB"/>
    <w:rsid w:val="00045D02"/>
    <w:rsid w:val="00046FF3"/>
    <w:rsid w:val="000523FD"/>
    <w:rsid w:val="00061CD8"/>
    <w:rsid w:val="00073E3D"/>
    <w:rsid w:val="00082A08"/>
    <w:rsid w:val="00085373"/>
    <w:rsid w:val="000943E5"/>
    <w:rsid w:val="00097FFB"/>
    <w:rsid w:val="000A3594"/>
    <w:rsid w:val="000A4329"/>
    <w:rsid w:val="000B66C4"/>
    <w:rsid w:val="000B66F8"/>
    <w:rsid w:val="000F13B4"/>
    <w:rsid w:val="000F5596"/>
    <w:rsid w:val="000F5E33"/>
    <w:rsid w:val="00102D69"/>
    <w:rsid w:val="0011039B"/>
    <w:rsid w:val="00111AFF"/>
    <w:rsid w:val="00124D72"/>
    <w:rsid w:val="00150305"/>
    <w:rsid w:val="0017797C"/>
    <w:rsid w:val="00187DE1"/>
    <w:rsid w:val="001A1E07"/>
    <w:rsid w:val="001A5572"/>
    <w:rsid w:val="001A77E5"/>
    <w:rsid w:val="001B0E53"/>
    <w:rsid w:val="001B178A"/>
    <w:rsid w:val="001C25B9"/>
    <w:rsid w:val="001D2728"/>
    <w:rsid w:val="001D300A"/>
    <w:rsid w:val="001D743D"/>
    <w:rsid w:val="001E1091"/>
    <w:rsid w:val="001E77B5"/>
    <w:rsid w:val="001F7249"/>
    <w:rsid w:val="00216886"/>
    <w:rsid w:val="00225636"/>
    <w:rsid w:val="0022608A"/>
    <w:rsid w:val="00227034"/>
    <w:rsid w:val="002300D8"/>
    <w:rsid w:val="0023530A"/>
    <w:rsid w:val="00251618"/>
    <w:rsid w:val="0026271F"/>
    <w:rsid w:val="00262DB4"/>
    <w:rsid w:val="00273CDE"/>
    <w:rsid w:val="00292963"/>
    <w:rsid w:val="002951AE"/>
    <w:rsid w:val="002A16C0"/>
    <w:rsid w:val="002A20D2"/>
    <w:rsid w:val="002A20FA"/>
    <w:rsid w:val="002A28A3"/>
    <w:rsid w:val="002A3C10"/>
    <w:rsid w:val="002B3C5A"/>
    <w:rsid w:val="002D3A57"/>
    <w:rsid w:val="002F38A1"/>
    <w:rsid w:val="002F470B"/>
    <w:rsid w:val="00300F55"/>
    <w:rsid w:val="00301FBA"/>
    <w:rsid w:val="0030280C"/>
    <w:rsid w:val="0030450F"/>
    <w:rsid w:val="003128D9"/>
    <w:rsid w:val="003141BC"/>
    <w:rsid w:val="003279A8"/>
    <w:rsid w:val="003318B3"/>
    <w:rsid w:val="00334BD5"/>
    <w:rsid w:val="00337F16"/>
    <w:rsid w:val="0034620F"/>
    <w:rsid w:val="003513C0"/>
    <w:rsid w:val="00354C36"/>
    <w:rsid w:val="003569CB"/>
    <w:rsid w:val="003644BE"/>
    <w:rsid w:val="0036773E"/>
    <w:rsid w:val="00370524"/>
    <w:rsid w:val="00370FA3"/>
    <w:rsid w:val="003853DB"/>
    <w:rsid w:val="00394B4B"/>
    <w:rsid w:val="003B4C19"/>
    <w:rsid w:val="003C0D2C"/>
    <w:rsid w:val="003F147B"/>
    <w:rsid w:val="003F256D"/>
    <w:rsid w:val="003F7E41"/>
    <w:rsid w:val="00426B70"/>
    <w:rsid w:val="00432168"/>
    <w:rsid w:val="00435332"/>
    <w:rsid w:val="00435552"/>
    <w:rsid w:val="004362E7"/>
    <w:rsid w:val="00462451"/>
    <w:rsid w:val="00463369"/>
    <w:rsid w:val="00471C3B"/>
    <w:rsid w:val="0048176C"/>
    <w:rsid w:val="00484CD0"/>
    <w:rsid w:val="00487FDB"/>
    <w:rsid w:val="00492716"/>
    <w:rsid w:val="004A6ABE"/>
    <w:rsid w:val="004B72C5"/>
    <w:rsid w:val="004D0116"/>
    <w:rsid w:val="004D2216"/>
    <w:rsid w:val="004D29F0"/>
    <w:rsid w:val="004D7249"/>
    <w:rsid w:val="004E18A9"/>
    <w:rsid w:val="004E4E8C"/>
    <w:rsid w:val="004E6E06"/>
    <w:rsid w:val="005009FE"/>
    <w:rsid w:val="005056C2"/>
    <w:rsid w:val="00520FFF"/>
    <w:rsid w:val="00542EEB"/>
    <w:rsid w:val="00545B08"/>
    <w:rsid w:val="00546132"/>
    <w:rsid w:val="0056090D"/>
    <w:rsid w:val="00565AED"/>
    <w:rsid w:val="005B2C94"/>
    <w:rsid w:val="005C5231"/>
    <w:rsid w:val="005E17DB"/>
    <w:rsid w:val="005E5BF6"/>
    <w:rsid w:val="005F3754"/>
    <w:rsid w:val="00602DA5"/>
    <w:rsid w:val="00604064"/>
    <w:rsid w:val="006166C1"/>
    <w:rsid w:val="006200C2"/>
    <w:rsid w:val="006317F7"/>
    <w:rsid w:val="00674736"/>
    <w:rsid w:val="006755DC"/>
    <w:rsid w:val="00675C23"/>
    <w:rsid w:val="006778D5"/>
    <w:rsid w:val="00686642"/>
    <w:rsid w:val="006A3246"/>
    <w:rsid w:val="006B5B8F"/>
    <w:rsid w:val="006F2BD9"/>
    <w:rsid w:val="006F31A2"/>
    <w:rsid w:val="006F7B82"/>
    <w:rsid w:val="0070398C"/>
    <w:rsid w:val="00704EA9"/>
    <w:rsid w:val="00722BB6"/>
    <w:rsid w:val="00724EBD"/>
    <w:rsid w:val="00724F84"/>
    <w:rsid w:val="0072518C"/>
    <w:rsid w:val="007275B6"/>
    <w:rsid w:val="007460E6"/>
    <w:rsid w:val="007540BA"/>
    <w:rsid w:val="00755829"/>
    <w:rsid w:val="00765C88"/>
    <w:rsid w:val="007854ED"/>
    <w:rsid w:val="00790AB8"/>
    <w:rsid w:val="007B1590"/>
    <w:rsid w:val="007B405D"/>
    <w:rsid w:val="007C74F6"/>
    <w:rsid w:val="008108F8"/>
    <w:rsid w:val="008131A1"/>
    <w:rsid w:val="00823B2D"/>
    <w:rsid w:val="00827CA5"/>
    <w:rsid w:val="00834BB3"/>
    <w:rsid w:val="0084281B"/>
    <w:rsid w:val="0088003B"/>
    <w:rsid w:val="008A68F9"/>
    <w:rsid w:val="008C7315"/>
    <w:rsid w:val="008D722E"/>
    <w:rsid w:val="008D74BB"/>
    <w:rsid w:val="008D7AFC"/>
    <w:rsid w:val="008E67F1"/>
    <w:rsid w:val="008E79EC"/>
    <w:rsid w:val="00903F80"/>
    <w:rsid w:val="009161C1"/>
    <w:rsid w:val="00924148"/>
    <w:rsid w:val="00936D29"/>
    <w:rsid w:val="00940243"/>
    <w:rsid w:val="009403A2"/>
    <w:rsid w:val="00940D30"/>
    <w:rsid w:val="00941FE4"/>
    <w:rsid w:val="009428E3"/>
    <w:rsid w:val="009433AD"/>
    <w:rsid w:val="00945D2B"/>
    <w:rsid w:val="00952B1E"/>
    <w:rsid w:val="009533DC"/>
    <w:rsid w:val="00962D46"/>
    <w:rsid w:val="00972038"/>
    <w:rsid w:val="009760CC"/>
    <w:rsid w:val="0098064E"/>
    <w:rsid w:val="009A4F1D"/>
    <w:rsid w:val="009B12ED"/>
    <w:rsid w:val="009B17E9"/>
    <w:rsid w:val="009B52E5"/>
    <w:rsid w:val="009C3600"/>
    <w:rsid w:val="009D385A"/>
    <w:rsid w:val="009D4247"/>
    <w:rsid w:val="009D7206"/>
    <w:rsid w:val="009E1F84"/>
    <w:rsid w:val="009E54C9"/>
    <w:rsid w:val="009F0D32"/>
    <w:rsid w:val="009F2479"/>
    <w:rsid w:val="00A026A0"/>
    <w:rsid w:val="00A07C88"/>
    <w:rsid w:val="00A24844"/>
    <w:rsid w:val="00A27C5E"/>
    <w:rsid w:val="00A31DF9"/>
    <w:rsid w:val="00A3221A"/>
    <w:rsid w:val="00A36D54"/>
    <w:rsid w:val="00A53455"/>
    <w:rsid w:val="00A536E2"/>
    <w:rsid w:val="00A562AD"/>
    <w:rsid w:val="00A77625"/>
    <w:rsid w:val="00A8087B"/>
    <w:rsid w:val="00A81616"/>
    <w:rsid w:val="00A82AC4"/>
    <w:rsid w:val="00A83BA4"/>
    <w:rsid w:val="00A876D9"/>
    <w:rsid w:val="00A9099A"/>
    <w:rsid w:val="00AD5303"/>
    <w:rsid w:val="00AD6BDD"/>
    <w:rsid w:val="00AE6E43"/>
    <w:rsid w:val="00AE77C2"/>
    <w:rsid w:val="00AF0986"/>
    <w:rsid w:val="00AF6080"/>
    <w:rsid w:val="00B209AE"/>
    <w:rsid w:val="00B341DF"/>
    <w:rsid w:val="00B37680"/>
    <w:rsid w:val="00B409BB"/>
    <w:rsid w:val="00B511F1"/>
    <w:rsid w:val="00B7046D"/>
    <w:rsid w:val="00B77951"/>
    <w:rsid w:val="00B81413"/>
    <w:rsid w:val="00BA6303"/>
    <w:rsid w:val="00BA67EA"/>
    <w:rsid w:val="00BC1FD6"/>
    <w:rsid w:val="00BC511D"/>
    <w:rsid w:val="00BC5EB7"/>
    <w:rsid w:val="00BD0E56"/>
    <w:rsid w:val="00BD60EC"/>
    <w:rsid w:val="00BD6421"/>
    <w:rsid w:val="00BE4302"/>
    <w:rsid w:val="00BE5342"/>
    <w:rsid w:val="00BF60D7"/>
    <w:rsid w:val="00BF7F6F"/>
    <w:rsid w:val="00C078AA"/>
    <w:rsid w:val="00C265ED"/>
    <w:rsid w:val="00C33833"/>
    <w:rsid w:val="00C37762"/>
    <w:rsid w:val="00C843E2"/>
    <w:rsid w:val="00CB00B6"/>
    <w:rsid w:val="00CB2B57"/>
    <w:rsid w:val="00CB60C0"/>
    <w:rsid w:val="00CC5AD6"/>
    <w:rsid w:val="00CC78C0"/>
    <w:rsid w:val="00CD0A78"/>
    <w:rsid w:val="00CD269C"/>
    <w:rsid w:val="00CD3F2A"/>
    <w:rsid w:val="00CD4760"/>
    <w:rsid w:val="00CD64DE"/>
    <w:rsid w:val="00CD72AE"/>
    <w:rsid w:val="00CE0D6D"/>
    <w:rsid w:val="00CE487F"/>
    <w:rsid w:val="00D00F98"/>
    <w:rsid w:val="00D318F4"/>
    <w:rsid w:val="00D42597"/>
    <w:rsid w:val="00D44406"/>
    <w:rsid w:val="00D5023B"/>
    <w:rsid w:val="00D51E0F"/>
    <w:rsid w:val="00D56B6C"/>
    <w:rsid w:val="00D72B13"/>
    <w:rsid w:val="00D73A13"/>
    <w:rsid w:val="00D830B7"/>
    <w:rsid w:val="00D854B6"/>
    <w:rsid w:val="00DA6595"/>
    <w:rsid w:val="00DB335C"/>
    <w:rsid w:val="00DD07DA"/>
    <w:rsid w:val="00DD12A5"/>
    <w:rsid w:val="00DD1C30"/>
    <w:rsid w:val="00DF4FC8"/>
    <w:rsid w:val="00E0440C"/>
    <w:rsid w:val="00E059C0"/>
    <w:rsid w:val="00E157FE"/>
    <w:rsid w:val="00E215EE"/>
    <w:rsid w:val="00E24F9A"/>
    <w:rsid w:val="00E42CCA"/>
    <w:rsid w:val="00E4319E"/>
    <w:rsid w:val="00E44BFD"/>
    <w:rsid w:val="00E44CC2"/>
    <w:rsid w:val="00E47C7B"/>
    <w:rsid w:val="00E51C23"/>
    <w:rsid w:val="00E554DA"/>
    <w:rsid w:val="00E56AAC"/>
    <w:rsid w:val="00E70EB3"/>
    <w:rsid w:val="00E801AC"/>
    <w:rsid w:val="00E850D5"/>
    <w:rsid w:val="00E903CE"/>
    <w:rsid w:val="00E904FD"/>
    <w:rsid w:val="00EA558E"/>
    <w:rsid w:val="00EB2AA6"/>
    <w:rsid w:val="00EB4FB3"/>
    <w:rsid w:val="00EB596B"/>
    <w:rsid w:val="00EC28A7"/>
    <w:rsid w:val="00EC378F"/>
    <w:rsid w:val="00EC7635"/>
    <w:rsid w:val="00ED2BC9"/>
    <w:rsid w:val="00ED35AF"/>
    <w:rsid w:val="00EE196A"/>
    <w:rsid w:val="00EE3E4E"/>
    <w:rsid w:val="00EF788D"/>
    <w:rsid w:val="00F046EC"/>
    <w:rsid w:val="00F26029"/>
    <w:rsid w:val="00F307F6"/>
    <w:rsid w:val="00F34137"/>
    <w:rsid w:val="00F57B9D"/>
    <w:rsid w:val="00F662BC"/>
    <w:rsid w:val="00F67C74"/>
    <w:rsid w:val="00F81A93"/>
    <w:rsid w:val="00F9603B"/>
    <w:rsid w:val="00FA49D5"/>
    <w:rsid w:val="00FA62F7"/>
    <w:rsid w:val="00FB72B2"/>
    <w:rsid w:val="00FF01F8"/>
    <w:rsid w:val="14BFB99C"/>
    <w:rsid w:val="1BCAFF25"/>
    <w:rsid w:val="26494097"/>
    <w:rsid w:val="2EC7A5F4"/>
    <w:rsid w:val="3EA125EA"/>
    <w:rsid w:val="4009D3FF"/>
    <w:rsid w:val="48A4379A"/>
    <w:rsid w:val="4DECA02D"/>
    <w:rsid w:val="58D5869F"/>
    <w:rsid w:val="7DB08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1D93D4"/>
  <w15:docId w15:val="{8FA25894-A1C4-48A5-A9AD-D5035FA4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EBD"/>
    <w:rPr>
      <w:rFonts w:ascii="Arial" w:hAnsi="Arial"/>
      <w:sz w:val="18"/>
      <w:lang w:val="nl-BE"/>
    </w:rPr>
  </w:style>
  <w:style w:type="paragraph" w:styleId="Heading1">
    <w:name w:val="heading 1"/>
    <w:basedOn w:val="Normal"/>
    <w:next w:val="Normal"/>
    <w:link w:val="Heading1Char"/>
    <w:uiPriority w:val="9"/>
    <w:qFormat/>
    <w:rsid w:val="00724EBD"/>
    <w:pPr>
      <w:keepNext/>
      <w:keepLines/>
      <w:numPr>
        <w:numId w:val="1"/>
      </w:numPr>
      <w:spacing w:before="480" w:after="0"/>
      <w:outlineLvl w:val="0"/>
    </w:pPr>
    <w:rPr>
      <w:rFonts w:eastAsiaTheme="majorEastAsia" w:cstheme="majorBidi"/>
      <w:b/>
      <w:bCs/>
      <w:color w:val="002C77"/>
      <w:sz w:val="28"/>
      <w:szCs w:val="28"/>
    </w:rPr>
  </w:style>
  <w:style w:type="paragraph" w:styleId="Heading2">
    <w:name w:val="heading 2"/>
    <w:basedOn w:val="Normal"/>
    <w:next w:val="Normal"/>
    <w:link w:val="Heading2Char"/>
    <w:uiPriority w:val="9"/>
    <w:unhideWhenUsed/>
    <w:qFormat/>
    <w:rsid w:val="00724EBD"/>
    <w:pPr>
      <w:keepNext/>
      <w:keepLines/>
      <w:numPr>
        <w:ilvl w:val="1"/>
        <w:numId w:val="1"/>
      </w:numPr>
      <w:spacing w:before="200" w:after="0"/>
      <w:outlineLvl w:val="1"/>
    </w:pPr>
    <w:rPr>
      <w:rFonts w:eastAsiaTheme="majorEastAsia" w:cstheme="majorBidi"/>
      <w:b/>
      <w:bCs/>
      <w:color w:val="005BBB" w:themeColor="accent1"/>
      <w:sz w:val="26"/>
      <w:szCs w:val="26"/>
    </w:rPr>
  </w:style>
  <w:style w:type="paragraph" w:styleId="Heading3">
    <w:name w:val="heading 3"/>
    <w:basedOn w:val="Normal"/>
    <w:next w:val="Normal"/>
    <w:link w:val="Heading3Char"/>
    <w:uiPriority w:val="9"/>
    <w:unhideWhenUsed/>
    <w:qFormat/>
    <w:rsid w:val="00724EBD"/>
    <w:pPr>
      <w:keepNext/>
      <w:keepLines/>
      <w:numPr>
        <w:ilvl w:val="2"/>
        <w:numId w:val="1"/>
      </w:numPr>
      <w:spacing w:before="200" w:after="0"/>
      <w:outlineLvl w:val="2"/>
    </w:pPr>
    <w:rPr>
      <w:rFonts w:eastAsiaTheme="majorEastAsia" w:cstheme="majorBidi"/>
      <w:b/>
      <w:bCs/>
      <w:color w:val="005BBB" w:themeColor="accent1"/>
    </w:rPr>
  </w:style>
  <w:style w:type="paragraph" w:styleId="Heading4">
    <w:name w:val="heading 4"/>
    <w:basedOn w:val="Normal"/>
    <w:next w:val="Normal"/>
    <w:link w:val="Heading4Char"/>
    <w:uiPriority w:val="9"/>
    <w:unhideWhenUsed/>
    <w:qFormat/>
    <w:rsid w:val="00724EBD"/>
    <w:pPr>
      <w:keepNext/>
      <w:keepLines/>
      <w:numPr>
        <w:ilvl w:val="3"/>
        <w:numId w:val="1"/>
      </w:numPr>
      <w:spacing w:before="200" w:after="0"/>
      <w:outlineLvl w:val="3"/>
    </w:pPr>
    <w:rPr>
      <w:rFonts w:eastAsiaTheme="majorEastAsia" w:cstheme="majorBidi"/>
      <w:b/>
      <w:bCs/>
      <w:i/>
      <w:iCs/>
      <w:color w:val="005BBB" w:themeColor="accent1"/>
    </w:rPr>
  </w:style>
  <w:style w:type="paragraph" w:styleId="Heading5">
    <w:name w:val="heading 5"/>
    <w:basedOn w:val="Normal"/>
    <w:next w:val="Normal"/>
    <w:link w:val="Heading5Char"/>
    <w:uiPriority w:val="9"/>
    <w:semiHidden/>
    <w:unhideWhenUsed/>
    <w:qFormat/>
    <w:rsid w:val="00724EBD"/>
    <w:pPr>
      <w:keepNext/>
      <w:keepLines/>
      <w:numPr>
        <w:ilvl w:val="4"/>
        <w:numId w:val="1"/>
      </w:numPr>
      <w:spacing w:before="200" w:after="0"/>
      <w:outlineLvl w:val="4"/>
    </w:pPr>
    <w:rPr>
      <w:rFonts w:eastAsiaTheme="majorEastAsia" w:cstheme="majorBidi"/>
      <w:color w:val="002C77"/>
    </w:rPr>
  </w:style>
  <w:style w:type="paragraph" w:styleId="Heading6">
    <w:name w:val="heading 6"/>
    <w:basedOn w:val="Normal"/>
    <w:next w:val="Normal"/>
    <w:link w:val="Heading6Char"/>
    <w:uiPriority w:val="9"/>
    <w:semiHidden/>
    <w:unhideWhenUsed/>
    <w:qFormat/>
    <w:rsid w:val="00A8087B"/>
    <w:pPr>
      <w:keepNext/>
      <w:keepLines/>
      <w:numPr>
        <w:ilvl w:val="5"/>
        <w:numId w:val="1"/>
      </w:numPr>
      <w:spacing w:before="200" w:after="0"/>
      <w:outlineLvl w:val="5"/>
    </w:pPr>
    <w:rPr>
      <w:rFonts w:asciiTheme="majorHAnsi" w:eastAsiaTheme="majorEastAsia" w:hAnsiTheme="majorHAnsi" w:cstheme="majorBidi"/>
      <w:i/>
      <w:iCs/>
      <w:color w:val="002D5D" w:themeColor="accent1" w:themeShade="7F"/>
    </w:rPr>
  </w:style>
  <w:style w:type="paragraph" w:styleId="Heading7">
    <w:name w:val="heading 7"/>
    <w:basedOn w:val="Normal"/>
    <w:next w:val="Normal"/>
    <w:link w:val="Heading7Char"/>
    <w:uiPriority w:val="9"/>
    <w:semiHidden/>
    <w:unhideWhenUsed/>
    <w:qFormat/>
    <w:rsid w:val="00A8087B"/>
    <w:pPr>
      <w:keepNext/>
      <w:keepLines/>
      <w:numPr>
        <w:ilvl w:val="6"/>
        <w:numId w:val="1"/>
      </w:numPr>
      <w:spacing w:before="200" w:after="0"/>
      <w:outlineLvl w:val="6"/>
    </w:pPr>
    <w:rPr>
      <w:rFonts w:asciiTheme="majorHAnsi" w:eastAsiaTheme="majorEastAsia" w:hAnsiTheme="majorHAnsi" w:cstheme="majorBidi"/>
      <w:i/>
      <w:iCs/>
      <w:color w:val="004FD9" w:themeColor="text1" w:themeTint="BF"/>
    </w:rPr>
  </w:style>
  <w:style w:type="paragraph" w:styleId="Heading8">
    <w:name w:val="heading 8"/>
    <w:basedOn w:val="Normal"/>
    <w:next w:val="Normal"/>
    <w:link w:val="Heading8Char"/>
    <w:uiPriority w:val="9"/>
    <w:semiHidden/>
    <w:unhideWhenUsed/>
    <w:qFormat/>
    <w:rsid w:val="00A8087B"/>
    <w:pPr>
      <w:keepNext/>
      <w:keepLines/>
      <w:numPr>
        <w:ilvl w:val="7"/>
        <w:numId w:val="1"/>
      </w:numPr>
      <w:spacing w:before="200" w:after="0"/>
      <w:outlineLvl w:val="7"/>
    </w:pPr>
    <w:rPr>
      <w:rFonts w:asciiTheme="majorHAnsi" w:eastAsiaTheme="majorEastAsia" w:hAnsiTheme="majorHAnsi" w:cstheme="majorBidi"/>
      <w:color w:val="005BBB" w:themeColor="accent1"/>
      <w:sz w:val="20"/>
      <w:szCs w:val="20"/>
    </w:rPr>
  </w:style>
  <w:style w:type="paragraph" w:styleId="Heading9">
    <w:name w:val="heading 9"/>
    <w:basedOn w:val="Normal"/>
    <w:next w:val="Normal"/>
    <w:link w:val="Heading9Char"/>
    <w:uiPriority w:val="9"/>
    <w:semiHidden/>
    <w:unhideWhenUsed/>
    <w:qFormat/>
    <w:rsid w:val="00A8087B"/>
    <w:pPr>
      <w:keepNext/>
      <w:keepLines/>
      <w:numPr>
        <w:ilvl w:val="8"/>
        <w:numId w:val="1"/>
      </w:numPr>
      <w:spacing w:before="200" w:after="0"/>
      <w:outlineLvl w:val="8"/>
    </w:pPr>
    <w:rPr>
      <w:rFonts w:asciiTheme="majorHAnsi" w:eastAsiaTheme="majorEastAsia" w:hAnsiTheme="majorHAnsi" w:cstheme="majorBidi"/>
      <w:i/>
      <w:iCs/>
      <w:color w:val="004FD9"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emiHidden/>
  </w:style>
  <w:style w:type="table" w:styleId="TableGrid">
    <w:name w:val="Table Grid"/>
    <w:basedOn w:val="TableNormal"/>
    <w:uiPriority w:val="59"/>
    <w:rsid w:val="00E90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6BDD"/>
    <w:rPr>
      <w:rFonts w:ascii="Tahoma" w:hAnsi="Tahoma" w:cs="Tahoma"/>
      <w:sz w:val="16"/>
      <w:szCs w:val="16"/>
    </w:rPr>
  </w:style>
  <w:style w:type="character" w:customStyle="1" w:styleId="BalloonTextChar">
    <w:name w:val="Balloon Text Char"/>
    <w:link w:val="BalloonText"/>
    <w:uiPriority w:val="99"/>
    <w:semiHidden/>
    <w:rsid w:val="00AD6BDD"/>
    <w:rPr>
      <w:rFonts w:ascii="Tahoma" w:hAnsi="Tahoma" w:cs="Tahoma"/>
      <w:sz w:val="16"/>
      <w:szCs w:val="16"/>
      <w:lang w:val="fr-FR" w:eastAsia="fr-FR"/>
    </w:rPr>
  </w:style>
  <w:style w:type="character" w:customStyle="1" w:styleId="Heading1Char">
    <w:name w:val="Heading 1 Char"/>
    <w:basedOn w:val="DefaultParagraphFont"/>
    <w:link w:val="Heading1"/>
    <w:uiPriority w:val="9"/>
    <w:rsid w:val="00724EBD"/>
    <w:rPr>
      <w:rFonts w:ascii="Arial" w:eastAsiaTheme="majorEastAsia" w:hAnsi="Arial" w:cstheme="majorBidi"/>
      <w:b/>
      <w:bCs/>
      <w:color w:val="002C77"/>
      <w:sz w:val="28"/>
      <w:szCs w:val="28"/>
      <w:lang w:val="nl-BE"/>
    </w:rPr>
  </w:style>
  <w:style w:type="character" w:customStyle="1" w:styleId="Heading2Char">
    <w:name w:val="Heading 2 Char"/>
    <w:basedOn w:val="DefaultParagraphFont"/>
    <w:link w:val="Heading2"/>
    <w:uiPriority w:val="9"/>
    <w:rsid w:val="00724EBD"/>
    <w:rPr>
      <w:rFonts w:ascii="Arial" w:eastAsiaTheme="majorEastAsia" w:hAnsi="Arial" w:cstheme="majorBidi"/>
      <w:b/>
      <w:bCs/>
      <w:color w:val="005BBB" w:themeColor="accent1"/>
      <w:sz w:val="26"/>
      <w:szCs w:val="26"/>
      <w:lang w:val="nl-BE"/>
    </w:rPr>
  </w:style>
  <w:style w:type="character" w:customStyle="1" w:styleId="Heading3Char">
    <w:name w:val="Heading 3 Char"/>
    <w:basedOn w:val="DefaultParagraphFont"/>
    <w:link w:val="Heading3"/>
    <w:uiPriority w:val="9"/>
    <w:rsid w:val="00724EBD"/>
    <w:rPr>
      <w:rFonts w:ascii="Arial" w:eastAsiaTheme="majorEastAsia" w:hAnsi="Arial" w:cstheme="majorBidi"/>
      <w:b/>
      <w:bCs/>
      <w:color w:val="005BBB" w:themeColor="accent1"/>
      <w:sz w:val="18"/>
      <w:lang w:val="nl-BE"/>
    </w:rPr>
  </w:style>
  <w:style w:type="character" w:customStyle="1" w:styleId="Heading4Char">
    <w:name w:val="Heading 4 Char"/>
    <w:basedOn w:val="DefaultParagraphFont"/>
    <w:link w:val="Heading4"/>
    <w:uiPriority w:val="9"/>
    <w:rsid w:val="00724EBD"/>
    <w:rPr>
      <w:rFonts w:ascii="Arial" w:eastAsiaTheme="majorEastAsia" w:hAnsi="Arial" w:cstheme="majorBidi"/>
      <w:b/>
      <w:bCs/>
      <w:i/>
      <w:iCs/>
      <w:color w:val="005BBB" w:themeColor="accent1"/>
      <w:sz w:val="18"/>
      <w:lang w:val="nl-BE"/>
    </w:rPr>
  </w:style>
  <w:style w:type="character" w:customStyle="1" w:styleId="Heading5Char">
    <w:name w:val="Heading 5 Char"/>
    <w:basedOn w:val="DefaultParagraphFont"/>
    <w:link w:val="Heading5"/>
    <w:uiPriority w:val="9"/>
    <w:semiHidden/>
    <w:rsid w:val="00724EBD"/>
    <w:rPr>
      <w:rFonts w:ascii="Arial" w:eastAsiaTheme="majorEastAsia" w:hAnsi="Arial" w:cstheme="majorBidi"/>
      <w:color w:val="002C77"/>
      <w:sz w:val="18"/>
      <w:lang w:val="nl-BE"/>
    </w:rPr>
  </w:style>
  <w:style w:type="character" w:customStyle="1" w:styleId="Heading6Char">
    <w:name w:val="Heading 6 Char"/>
    <w:basedOn w:val="DefaultParagraphFont"/>
    <w:link w:val="Heading6"/>
    <w:uiPriority w:val="9"/>
    <w:semiHidden/>
    <w:rsid w:val="00A8087B"/>
    <w:rPr>
      <w:rFonts w:asciiTheme="majorHAnsi" w:eastAsiaTheme="majorEastAsia" w:hAnsiTheme="majorHAnsi" w:cstheme="majorBidi"/>
      <w:i/>
      <w:iCs/>
      <w:color w:val="002D5D" w:themeColor="accent1" w:themeShade="7F"/>
      <w:sz w:val="18"/>
      <w:lang w:val="nl-BE"/>
    </w:rPr>
  </w:style>
  <w:style w:type="character" w:customStyle="1" w:styleId="Heading7Char">
    <w:name w:val="Heading 7 Char"/>
    <w:basedOn w:val="DefaultParagraphFont"/>
    <w:link w:val="Heading7"/>
    <w:uiPriority w:val="9"/>
    <w:semiHidden/>
    <w:rsid w:val="00A8087B"/>
    <w:rPr>
      <w:rFonts w:asciiTheme="majorHAnsi" w:eastAsiaTheme="majorEastAsia" w:hAnsiTheme="majorHAnsi" w:cstheme="majorBidi"/>
      <w:i/>
      <w:iCs/>
      <w:color w:val="004FD9" w:themeColor="text1" w:themeTint="BF"/>
      <w:sz w:val="18"/>
      <w:lang w:val="nl-BE"/>
    </w:rPr>
  </w:style>
  <w:style w:type="character" w:customStyle="1" w:styleId="Heading8Char">
    <w:name w:val="Heading 8 Char"/>
    <w:basedOn w:val="DefaultParagraphFont"/>
    <w:link w:val="Heading8"/>
    <w:uiPriority w:val="9"/>
    <w:semiHidden/>
    <w:rsid w:val="00A8087B"/>
    <w:rPr>
      <w:rFonts w:asciiTheme="majorHAnsi" w:eastAsiaTheme="majorEastAsia" w:hAnsiTheme="majorHAnsi" w:cstheme="majorBidi"/>
      <w:color w:val="005BBB" w:themeColor="accent1"/>
      <w:sz w:val="20"/>
      <w:szCs w:val="20"/>
      <w:lang w:val="nl-BE"/>
    </w:rPr>
  </w:style>
  <w:style w:type="character" w:customStyle="1" w:styleId="Heading9Char">
    <w:name w:val="Heading 9 Char"/>
    <w:basedOn w:val="DefaultParagraphFont"/>
    <w:link w:val="Heading9"/>
    <w:uiPriority w:val="9"/>
    <w:semiHidden/>
    <w:rsid w:val="00A8087B"/>
    <w:rPr>
      <w:rFonts w:asciiTheme="majorHAnsi" w:eastAsiaTheme="majorEastAsia" w:hAnsiTheme="majorHAnsi" w:cstheme="majorBidi"/>
      <w:i/>
      <w:iCs/>
      <w:color w:val="004FD9" w:themeColor="text1" w:themeTint="BF"/>
      <w:sz w:val="20"/>
      <w:szCs w:val="20"/>
      <w:lang w:val="nl-BE"/>
    </w:rPr>
  </w:style>
  <w:style w:type="paragraph" w:styleId="TOC1">
    <w:name w:val="toc 1"/>
    <w:basedOn w:val="Normal"/>
    <w:next w:val="Normal"/>
    <w:autoRedefine/>
    <w:uiPriority w:val="39"/>
    <w:rsid w:val="00102D69"/>
    <w:pPr>
      <w:tabs>
        <w:tab w:val="left" w:pos="440"/>
        <w:tab w:val="right" w:leader="dot" w:pos="9056"/>
      </w:tabs>
    </w:pPr>
    <w:rPr>
      <w:szCs w:val="20"/>
      <w:lang w:val="en-GB"/>
    </w:rPr>
  </w:style>
  <w:style w:type="character" w:styleId="Hyperlink">
    <w:name w:val="Hyperlink"/>
    <w:uiPriority w:val="99"/>
    <w:rsid w:val="00435552"/>
    <w:rPr>
      <w:color w:val="0000FF"/>
      <w:u w:val="single"/>
    </w:rPr>
  </w:style>
  <w:style w:type="paragraph" w:styleId="NoSpacing">
    <w:name w:val="No Spacing"/>
    <w:uiPriority w:val="1"/>
    <w:qFormat/>
    <w:rsid w:val="005009FE"/>
    <w:pPr>
      <w:spacing w:after="0" w:line="240" w:lineRule="auto"/>
    </w:pPr>
    <w:rPr>
      <w:rFonts w:ascii="Arial" w:hAnsi="Arial"/>
      <w:sz w:val="18"/>
    </w:rPr>
  </w:style>
  <w:style w:type="character" w:styleId="PlaceholderText">
    <w:name w:val="Placeholder Text"/>
    <w:basedOn w:val="DefaultParagraphFont"/>
    <w:uiPriority w:val="99"/>
    <w:semiHidden/>
    <w:rsid w:val="00A83BA4"/>
    <w:rPr>
      <w:color w:val="808080"/>
    </w:rPr>
  </w:style>
  <w:style w:type="paragraph" w:styleId="Caption">
    <w:name w:val="caption"/>
    <w:basedOn w:val="Normal"/>
    <w:next w:val="Normal"/>
    <w:uiPriority w:val="35"/>
    <w:semiHidden/>
    <w:unhideWhenUsed/>
    <w:qFormat/>
    <w:rsid w:val="00A8087B"/>
    <w:pPr>
      <w:spacing w:line="240" w:lineRule="auto"/>
    </w:pPr>
    <w:rPr>
      <w:b/>
      <w:bCs/>
      <w:color w:val="005BBB" w:themeColor="accent1"/>
      <w:szCs w:val="18"/>
    </w:rPr>
  </w:style>
  <w:style w:type="paragraph" w:styleId="Title">
    <w:name w:val="Title"/>
    <w:basedOn w:val="Normal"/>
    <w:next w:val="Normal"/>
    <w:link w:val="TitleChar"/>
    <w:uiPriority w:val="10"/>
    <w:qFormat/>
    <w:rsid w:val="00724EBD"/>
    <w:pPr>
      <w:pBdr>
        <w:bottom w:val="single" w:sz="8" w:space="4" w:color="005BBB" w:themeColor="accent1"/>
      </w:pBdr>
      <w:spacing w:after="300" w:line="240" w:lineRule="auto"/>
      <w:contextualSpacing/>
    </w:pPr>
    <w:rPr>
      <w:rFonts w:eastAsiaTheme="majorEastAsia" w:cs="Arial"/>
      <w:color w:val="002C77" w:themeColor="text1"/>
      <w:spacing w:val="5"/>
      <w:kern w:val="28"/>
      <w:sz w:val="52"/>
      <w:szCs w:val="52"/>
    </w:rPr>
  </w:style>
  <w:style w:type="character" w:customStyle="1" w:styleId="TitleChar">
    <w:name w:val="Title Char"/>
    <w:basedOn w:val="DefaultParagraphFont"/>
    <w:link w:val="Title"/>
    <w:uiPriority w:val="10"/>
    <w:rsid w:val="00724EBD"/>
    <w:rPr>
      <w:rFonts w:ascii="Arial" w:eastAsiaTheme="majorEastAsia" w:hAnsi="Arial" w:cs="Arial"/>
      <w:color w:val="002C77" w:themeColor="text1"/>
      <w:spacing w:val="5"/>
      <w:kern w:val="28"/>
      <w:sz w:val="52"/>
      <w:szCs w:val="52"/>
    </w:rPr>
  </w:style>
  <w:style w:type="paragraph" w:styleId="Subtitle">
    <w:name w:val="Subtitle"/>
    <w:basedOn w:val="Normal"/>
    <w:next w:val="Normal"/>
    <w:link w:val="SubtitleChar"/>
    <w:uiPriority w:val="11"/>
    <w:qFormat/>
    <w:rsid w:val="00724EBD"/>
    <w:pPr>
      <w:numPr>
        <w:ilvl w:val="1"/>
      </w:numPr>
    </w:pPr>
    <w:rPr>
      <w:rFonts w:eastAsiaTheme="majorEastAsia" w:cstheme="majorBidi"/>
      <w:i/>
      <w:iCs/>
      <w:color w:val="005BBB" w:themeColor="accent1"/>
      <w:spacing w:val="15"/>
      <w:sz w:val="22"/>
      <w:szCs w:val="24"/>
    </w:rPr>
  </w:style>
  <w:style w:type="character" w:customStyle="1" w:styleId="SubtitleChar">
    <w:name w:val="Subtitle Char"/>
    <w:basedOn w:val="DefaultParagraphFont"/>
    <w:link w:val="Subtitle"/>
    <w:uiPriority w:val="11"/>
    <w:rsid w:val="00724EBD"/>
    <w:rPr>
      <w:rFonts w:ascii="Arial" w:eastAsiaTheme="majorEastAsia" w:hAnsi="Arial" w:cstheme="majorBidi"/>
      <w:i/>
      <w:iCs/>
      <w:color w:val="005BBB" w:themeColor="accent1"/>
      <w:spacing w:val="15"/>
      <w:szCs w:val="24"/>
    </w:rPr>
  </w:style>
  <w:style w:type="character" w:styleId="Strong">
    <w:name w:val="Strong"/>
    <w:basedOn w:val="DefaultParagraphFont"/>
    <w:uiPriority w:val="22"/>
    <w:qFormat/>
    <w:rsid w:val="00724EBD"/>
    <w:rPr>
      <w:rFonts w:ascii="Arial" w:hAnsi="Arial"/>
      <w:b/>
      <w:bCs/>
      <w:color w:val="CCDC00" w:themeColor="accent3"/>
      <w:sz w:val="18"/>
    </w:rPr>
  </w:style>
  <w:style w:type="character" w:styleId="Emphasis">
    <w:name w:val="Emphasis"/>
    <w:basedOn w:val="DefaultParagraphFont"/>
    <w:uiPriority w:val="20"/>
    <w:qFormat/>
    <w:rsid w:val="00A8087B"/>
    <w:rPr>
      <w:i/>
      <w:iCs/>
    </w:rPr>
  </w:style>
  <w:style w:type="paragraph" w:styleId="ListParagraph">
    <w:name w:val="List Paragraph"/>
    <w:basedOn w:val="Normal"/>
    <w:uiPriority w:val="34"/>
    <w:qFormat/>
    <w:rsid w:val="00A8087B"/>
    <w:pPr>
      <w:ind w:left="720"/>
      <w:contextualSpacing/>
    </w:pPr>
  </w:style>
  <w:style w:type="paragraph" w:styleId="Quote">
    <w:name w:val="Quote"/>
    <w:basedOn w:val="Normal"/>
    <w:next w:val="Normal"/>
    <w:link w:val="QuoteChar"/>
    <w:uiPriority w:val="29"/>
    <w:qFormat/>
    <w:rsid w:val="00D42597"/>
    <w:rPr>
      <w:i/>
      <w:iCs/>
      <w:color w:val="002C77"/>
    </w:rPr>
  </w:style>
  <w:style w:type="character" w:customStyle="1" w:styleId="QuoteChar">
    <w:name w:val="Quote Char"/>
    <w:basedOn w:val="DefaultParagraphFont"/>
    <w:link w:val="Quote"/>
    <w:uiPriority w:val="29"/>
    <w:rsid w:val="00D42597"/>
    <w:rPr>
      <w:rFonts w:ascii="Arial" w:hAnsi="Arial"/>
      <w:i/>
      <w:iCs/>
      <w:color w:val="002C77"/>
      <w:sz w:val="18"/>
    </w:rPr>
  </w:style>
  <w:style w:type="paragraph" w:styleId="IntenseQuote">
    <w:name w:val="Intense Quote"/>
    <w:basedOn w:val="Normal"/>
    <w:next w:val="Normal"/>
    <w:link w:val="IntenseQuoteChar"/>
    <w:uiPriority w:val="30"/>
    <w:qFormat/>
    <w:rsid w:val="00A8087B"/>
    <w:pPr>
      <w:pBdr>
        <w:bottom w:val="single" w:sz="4" w:space="4" w:color="005BBB" w:themeColor="accent1"/>
      </w:pBdr>
      <w:spacing w:before="200" w:after="280"/>
      <w:ind w:left="936" w:right="936"/>
    </w:pPr>
    <w:rPr>
      <w:b/>
      <w:bCs/>
      <w:i/>
      <w:iCs/>
      <w:color w:val="005BBB" w:themeColor="accent1"/>
    </w:rPr>
  </w:style>
  <w:style w:type="character" w:customStyle="1" w:styleId="IntenseQuoteChar">
    <w:name w:val="Intense Quote Char"/>
    <w:basedOn w:val="DefaultParagraphFont"/>
    <w:link w:val="IntenseQuote"/>
    <w:uiPriority w:val="30"/>
    <w:rsid w:val="00A8087B"/>
    <w:rPr>
      <w:b/>
      <w:bCs/>
      <w:i/>
      <w:iCs/>
      <w:color w:val="005BBB" w:themeColor="accent1"/>
    </w:rPr>
  </w:style>
  <w:style w:type="character" w:styleId="SubtleEmphasis">
    <w:name w:val="Subtle Emphasis"/>
    <w:basedOn w:val="DefaultParagraphFont"/>
    <w:uiPriority w:val="19"/>
    <w:qFormat/>
    <w:rsid w:val="00724EBD"/>
    <w:rPr>
      <w:rFonts w:ascii="Arial" w:hAnsi="Arial"/>
      <w:i/>
      <w:iCs/>
      <w:color w:val="005BBB" w:themeColor="accent1"/>
      <w:sz w:val="16"/>
    </w:rPr>
  </w:style>
  <w:style w:type="character" w:styleId="IntenseEmphasis">
    <w:name w:val="Intense Emphasis"/>
    <w:basedOn w:val="DefaultParagraphFont"/>
    <w:uiPriority w:val="21"/>
    <w:qFormat/>
    <w:rsid w:val="00A8087B"/>
    <w:rPr>
      <w:b/>
      <w:bCs/>
      <w:i/>
      <w:iCs/>
      <w:color w:val="005BBB" w:themeColor="accent1"/>
    </w:rPr>
  </w:style>
  <w:style w:type="character" w:styleId="SubtleReference">
    <w:name w:val="Subtle Reference"/>
    <w:basedOn w:val="DefaultParagraphFont"/>
    <w:uiPriority w:val="31"/>
    <w:qFormat/>
    <w:rsid w:val="00D42597"/>
    <w:rPr>
      <w:rFonts w:ascii="Arial" w:hAnsi="Arial"/>
      <w:smallCaps/>
      <w:color w:val="002C77" w:themeColor="accent2"/>
      <w:u w:val="single"/>
    </w:rPr>
  </w:style>
  <w:style w:type="character" w:styleId="IntenseReference">
    <w:name w:val="Intense Reference"/>
    <w:basedOn w:val="DefaultParagraphFont"/>
    <w:uiPriority w:val="32"/>
    <w:qFormat/>
    <w:rsid w:val="00D42597"/>
    <w:rPr>
      <w:rFonts w:ascii="Arial" w:hAnsi="Arial"/>
      <w:b/>
      <w:bCs/>
      <w:smallCaps/>
      <w:color w:val="002C77" w:themeColor="accent2"/>
      <w:spacing w:val="5"/>
      <w:sz w:val="16"/>
      <w:u w:val="single"/>
    </w:rPr>
  </w:style>
  <w:style w:type="character" w:styleId="BookTitle">
    <w:name w:val="Book Title"/>
    <w:basedOn w:val="DefaultParagraphFont"/>
    <w:uiPriority w:val="33"/>
    <w:qFormat/>
    <w:rsid w:val="00D42597"/>
    <w:rPr>
      <w:rFonts w:ascii="Arial" w:hAnsi="Arial"/>
      <w:b/>
      <w:bCs/>
      <w:smallCaps/>
      <w:spacing w:val="5"/>
      <w:sz w:val="16"/>
    </w:rPr>
  </w:style>
  <w:style w:type="paragraph" w:styleId="TOCHeading">
    <w:name w:val="TOC Heading"/>
    <w:basedOn w:val="Heading1"/>
    <w:next w:val="Normal"/>
    <w:uiPriority w:val="39"/>
    <w:semiHidden/>
    <w:unhideWhenUsed/>
    <w:qFormat/>
    <w:rsid w:val="00A8087B"/>
    <w:pPr>
      <w:outlineLvl w:val="9"/>
    </w:pPr>
  </w:style>
  <w:style w:type="paragraph" w:styleId="TOC2">
    <w:name w:val="toc 2"/>
    <w:basedOn w:val="Normal"/>
    <w:next w:val="Normal"/>
    <w:autoRedefine/>
    <w:uiPriority w:val="39"/>
    <w:unhideWhenUsed/>
    <w:rsid w:val="009760CC"/>
    <w:pPr>
      <w:spacing w:after="100"/>
      <w:ind w:left="220"/>
    </w:pPr>
  </w:style>
  <w:style w:type="paragraph" w:styleId="TOC3">
    <w:name w:val="toc 3"/>
    <w:basedOn w:val="Normal"/>
    <w:next w:val="Normal"/>
    <w:autoRedefine/>
    <w:uiPriority w:val="39"/>
    <w:unhideWhenUsed/>
    <w:rsid w:val="009760CC"/>
    <w:pPr>
      <w:spacing w:after="100"/>
      <w:ind w:left="440"/>
    </w:pPr>
  </w:style>
  <w:style w:type="paragraph" w:styleId="TOC4">
    <w:name w:val="toc 4"/>
    <w:basedOn w:val="Normal"/>
    <w:next w:val="Normal"/>
    <w:autoRedefine/>
    <w:uiPriority w:val="39"/>
    <w:unhideWhenUsed/>
    <w:rsid w:val="009760CC"/>
    <w:pPr>
      <w:spacing w:after="100"/>
      <w:ind w:left="660"/>
    </w:pPr>
  </w:style>
  <w:style w:type="paragraph" w:styleId="TOC5">
    <w:name w:val="toc 5"/>
    <w:basedOn w:val="Normal"/>
    <w:next w:val="Normal"/>
    <w:autoRedefine/>
    <w:uiPriority w:val="39"/>
    <w:unhideWhenUsed/>
    <w:rsid w:val="009760CC"/>
    <w:pPr>
      <w:spacing w:after="100"/>
      <w:ind w:left="880"/>
    </w:pPr>
  </w:style>
  <w:style w:type="paragraph" w:styleId="TOC9">
    <w:name w:val="toc 9"/>
    <w:basedOn w:val="Normal"/>
    <w:next w:val="Normal"/>
    <w:autoRedefine/>
    <w:uiPriority w:val="39"/>
    <w:unhideWhenUsed/>
    <w:rsid w:val="009760CC"/>
    <w:pPr>
      <w:spacing w:after="100"/>
      <w:ind w:left="1760"/>
    </w:pPr>
  </w:style>
  <w:style w:type="character" w:customStyle="1" w:styleId="FooterChar">
    <w:name w:val="Footer Char"/>
    <w:basedOn w:val="DefaultParagraphFont"/>
    <w:link w:val="Footer"/>
    <w:uiPriority w:val="99"/>
    <w:rsid w:val="00C37762"/>
    <w:rPr>
      <w:rFonts w:ascii="Arial" w:hAnsi="Arial"/>
      <w:sz w:val="18"/>
    </w:rPr>
  </w:style>
  <w:style w:type="paragraph" w:styleId="TOC6">
    <w:name w:val="toc 6"/>
    <w:basedOn w:val="Normal"/>
    <w:next w:val="Normal"/>
    <w:autoRedefine/>
    <w:uiPriority w:val="39"/>
    <w:unhideWhenUsed/>
    <w:rsid w:val="00ED35AF"/>
    <w:pPr>
      <w:spacing w:after="100" w:line="259" w:lineRule="auto"/>
      <w:ind w:left="1100"/>
    </w:pPr>
    <w:rPr>
      <w:rFonts w:asciiTheme="minorHAnsi" w:hAnsiTheme="minorHAnsi"/>
      <w:sz w:val="22"/>
      <w:lang w:eastAsia="nl-BE"/>
    </w:rPr>
  </w:style>
  <w:style w:type="paragraph" w:styleId="TOC7">
    <w:name w:val="toc 7"/>
    <w:basedOn w:val="Normal"/>
    <w:next w:val="Normal"/>
    <w:autoRedefine/>
    <w:uiPriority w:val="39"/>
    <w:unhideWhenUsed/>
    <w:rsid w:val="00ED35AF"/>
    <w:pPr>
      <w:spacing w:after="100" w:line="259" w:lineRule="auto"/>
      <w:ind w:left="1320"/>
    </w:pPr>
    <w:rPr>
      <w:rFonts w:asciiTheme="minorHAnsi" w:hAnsiTheme="minorHAnsi"/>
      <w:sz w:val="22"/>
      <w:lang w:eastAsia="nl-BE"/>
    </w:rPr>
  </w:style>
  <w:style w:type="paragraph" w:styleId="TOC8">
    <w:name w:val="toc 8"/>
    <w:basedOn w:val="Normal"/>
    <w:next w:val="Normal"/>
    <w:autoRedefine/>
    <w:uiPriority w:val="39"/>
    <w:unhideWhenUsed/>
    <w:rsid w:val="00ED35AF"/>
    <w:pPr>
      <w:spacing w:after="100" w:line="259" w:lineRule="auto"/>
      <w:ind w:left="1540"/>
    </w:pPr>
    <w:rPr>
      <w:rFonts w:asciiTheme="minorHAnsi" w:hAnsiTheme="minorHAnsi"/>
      <w:sz w:val="22"/>
      <w:lang w:eastAsia="nl-BE"/>
    </w:rPr>
  </w:style>
  <w:style w:type="character" w:styleId="Mention">
    <w:name w:val="Mention"/>
    <w:basedOn w:val="DefaultParagraphFont"/>
    <w:uiPriority w:val="99"/>
    <w:semiHidden/>
    <w:unhideWhenUsed/>
    <w:rsid w:val="00ED35AF"/>
    <w:rPr>
      <w:color w:val="2B579A"/>
      <w:shd w:val="clear" w:color="auto" w:fill="E6E6E6"/>
    </w:rPr>
  </w:style>
  <w:style w:type="character" w:styleId="FollowedHyperlink">
    <w:name w:val="FollowedHyperlink"/>
    <w:basedOn w:val="DefaultParagraphFont"/>
    <w:uiPriority w:val="99"/>
    <w:semiHidden/>
    <w:unhideWhenUsed/>
    <w:rsid w:val="000F5596"/>
    <w:rPr>
      <w:color w:val="800080" w:themeColor="followedHyperlink"/>
      <w:u w:val="single"/>
    </w:rPr>
  </w:style>
  <w:style w:type="paragraph" w:customStyle="1" w:styleId="paragraph">
    <w:name w:val="paragraph"/>
    <w:basedOn w:val="Normal"/>
    <w:rsid w:val="00BA6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6303"/>
  </w:style>
  <w:style w:type="character" w:customStyle="1" w:styleId="eop">
    <w:name w:val="eop"/>
    <w:basedOn w:val="DefaultParagraphFont"/>
    <w:rsid w:val="00BA6303"/>
  </w:style>
  <w:style w:type="character" w:styleId="CommentReference">
    <w:name w:val="annotation reference"/>
    <w:basedOn w:val="DefaultParagraphFont"/>
    <w:uiPriority w:val="99"/>
    <w:semiHidden/>
    <w:unhideWhenUsed/>
    <w:rsid w:val="00F662BC"/>
    <w:rPr>
      <w:sz w:val="16"/>
      <w:szCs w:val="16"/>
    </w:rPr>
  </w:style>
  <w:style w:type="paragraph" w:styleId="CommentText">
    <w:name w:val="annotation text"/>
    <w:basedOn w:val="Normal"/>
    <w:link w:val="CommentTextChar"/>
    <w:uiPriority w:val="99"/>
    <w:semiHidden/>
    <w:unhideWhenUsed/>
    <w:rsid w:val="00F662BC"/>
    <w:pPr>
      <w:spacing w:line="240" w:lineRule="auto"/>
    </w:pPr>
    <w:rPr>
      <w:sz w:val="20"/>
      <w:szCs w:val="20"/>
    </w:rPr>
  </w:style>
  <w:style w:type="character" w:customStyle="1" w:styleId="CommentTextChar">
    <w:name w:val="Comment Text Char"/>
    <w:basedOn w:val="DefaultParagraphFont"/>
    <w:link w:val="CommentText"/>
    <w:uiPriority w:val="99"/>
    <w:semiHidden/>
    <w:rsid w:val="00F662BC"/>
    <w:rPr>
      <w:rFonts w:ascii="Arial" w:hAnsi="Arial"/>
      <w:sz w:val="20"/>
      <w:szCs w:val="20"/>
      <w:lang w:val="nl-BE"/>
    </w:rPr>
  </w:style>
  <w:style w:type="paragraph" w:styleId="CommentSubject">
    <w:name w:val="annotation subject"/>
    <w:basedOn w:val="CommentText"/>
    <w:next w:val="CommentText"/>
    <w:link w:val="CommentSubjectChar"/>
    <w:uiPriority w:val="99"/>
    <w:semiHidden/>
    <w:unhideWhenUsed/>
    <w:rsid w:val="00F662BC"/>
    <w:rPr>
      <w:b/>
      <w:bCs/>
    </w:rPr>
  </w:style>
  <w:style w:type="character" w:customStyle="1" w:styleId="CommentSubjectChar">
    <w:name w:val="Comment Subject Char"/>
    <w:basedOn w:val="CommentTextChar"/>
    <w:link w:val="CommentSubject"/>
    <w:uiPriority w:val="99"/>
    <w:semiHidden/>
    <w:rsid w:val="00F662BC"/>
    <w:rPr>
      <w:rFonts w:ascii="Arial" w:hAnsi="Arial"/>
      <w:b/>
      <w:bCs/>
      <w:sz w:val="20"/>
      <w:szCs w:val="20"/>
      <w:lang w:val="nl-BE"/>
    </w:rPr>
  </w:style>
  <w:style w:type="character" w:styleId="UnresolvedMention">
    <w:name w:val="Unresolved Mention"/>
    <w:basedOn w:val="DefaultParagraphFont"/>
    <w:uiPriority w:val="99"/>
    <w:semiHidden/>
    <w:unhideWhenUsed/>
    <w:rsid w:val="00D85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468220">
      <w:bodyDiv w:val="1"/>
      <w:marLeft w:val="0"/>
      <w:marRight w:val="0"/>
      <w:marTop w:val="0"/>
      <w:marBottom w:val="0"/>
      <w:divBdr>
        <w:top w:val="none" w:sz="0" w:space="0" w:color="auto"/>
        <w:left w:val="none" w:sz="0" w:space="0" w:color="auto"/>
        <w:bottom w:val="none" w:sz="0" w:space="0" w:color="auto"/>
        <w:right w:val="none" w:sz="0" w:space="0" w:color="auto"/>
      </w:divBdr>
    </w:div>
    <w:div w:id="764768772">
      <w:bodyDiv w:val="1"/>
      <w:marLeft w:val="0"/>
      <w:marRight w:val="0"/>
      <w:marTop w:val="0"/>
      <w:marBottom w:val="0"/>
      <w:divBdr>
        <w:top w:val="none" w:sz="0" w:space="0" w:color="auto"/>
        <w:left w:val="none" w:sz="0" w:space="0" w:color="auto"/>
        <w:bottom w:val="none" w:sz="0" w:space="0" w:color="auto"/>
        <w:right w:val="none" w:sz="0" w:space="0" w:color="auto"/>
      </w:divBdr>
    </w:div>
    <w:div w:id="874998084">
      <w:bodyDiv w:val="1"/>
      <w:marLeft w:val="0"/>
      <w:marRight w:val="0"/>
      <w:marTop w:val="0"/>
      <w:marBottom w:val="0"/>
      <w:divBdr>
        <w:top w:val="none" w:sz="0" w:space="0" w:color="auto"/>
        <w:left w:val="none" w:sz="0" w:space="0" w:color="auto"/>
        <w:bottom w:val="none" w:sz="0" w:space="0" w:color="auto"/>
        <w:right w:val="none" w:sz="0" w:space="0" w:color="auto"/>
      </w:divBdr>
    </w:div>
    <w:div w:id="953561208">
      <w:bodyDiv w:val="1"/>
      <w:marLeft w:val="0"/>
      <w:marRight w:val="0"/>
      <w:marTop w:val="0"/>
      <w:marBottom w:val="0"/>
      <w:divBdr>
        <w:top w:val="none" w:sz="0" w:space="0" w:color="auto"/>
        <w:left w:val="none" w:sz="0" w:space="0" w:color="auto"/>
        <w:bottom w:val="none" w:sz="0" w:space="0" w:color="auto"/>
        <w:right w:val="none" w:sz="0" w:space="0" w:color="auto"/>
      </w:divBdr>
    </w:div>
    <w:div w:id="1061244744">
      <w:bodyDiv w:val="1"/>
      <w:marLeft w:val="0"/>
      <w:marRight w:val="0"/>
      <w:marTop w:val="0"/>
      <w:marBottom w:val="0"/>
      <w:divBdr>
        <w:top w:val="none" w:sz="0" w:space="0" w:color="auto"/>
        <w:left w:val="none" w:sz="0" w:space="0" w:color="auto"/>
        <w:bottom w:val="none" w:sz="0" w:space="0" w:color="auto"/>
        <w:right w:val="none" w:sz="0" w:space="0" w:color="auto"/>
      </w:divBdr>
    </w:div>
    <w:div w:id="1632662315">
      <w:bodyDiv w:val="1"/>
      <w:marLeft w:val="0"/>
      <w:marRight w:val="0"/>
      <w:marTop w:val="0"/>
      <w:marBottom w:val="0"/>
      <w:divBdr>
        <w:top w:val="none" w:sz="0" w:space="0" w:color="auto"/>
        <w:left w:val="none" w:sz="0" w:space="0" w:color="auto"/>
        <w:bottom w:val="none" w:sz="0" w:space="0" w:color="auto"/>
        <w:right w:val="none" w:sz="0" w:space="0" w:color="auto"/>
      </w:divBdr>
    </w:div>
    <w:div w:id="1685134209">
      <w:bodyDiv w:val="1"/>
      <w:marLeft w:val="0"/>
      <w:marRight w:val="0"/>
      <w:marTop w:val="0"/>
      <w:marBottom w:val="0"/>
      <w:divBdr>
        <w:top w:val="none" w:sz="0" w:space="0" w:color="auto"/>
        <w:left w:val="none" w:sz="0" w:space="0" w:color="auto"/>
        <w:bottom w:val="none" w:sz="0" w:space="0" w:color="auto"/>
        <w:right w:val="none" w:sz="0" w:space="0" w:color="auto"/>
      </w:divBdr>
    </w:div>
    <w:div w:id="181155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fanc.gov.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2C77"/>
      </a:dk1>
      <a:lt1>
        <a:srgbClr val="FFFFFF"/>
      </a:lt1>
      <a:dk2>
        <a:srgbClr val="002C77"/>
      </a:dk2>
      <a:lt2>
        <a:srgbClr val="000000"/>
      </a:lt2>
      <a:accent1>
        <a:srgbClr val="005BBB"/>
      </a:accent1>
      <a:accent2>
        <a:srgbClr val="002C77"/>
      </a:accent2>
      <a:accent3>
        <a:srgbClr val="CCDC00"/>
      </a:accent3>
      <a:accent4>
        <a:srgbClr val="E37222"/>
      </a:accent4>
      <a:accent5>
        <a:srgbClr val="93B1CC"/>
      </a:accent5>
      <a:accent6>
        <a:srgbClr val="F79646"/>
      </a:accent6>
      <a:hlink>
        <a:srgbClr val="002C77"/>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5A00BAB2DFD144B6BBDAB9C1A35FA2" ma:contentTypeVersion="12" ma:contentTypeDescription="Create a new document." ma:contentTypeScope="" ma:versionID="721a00109b54ae7e216b4c425525d0cb">
  <xsd:schema xmlns:xsd="http://www.w3.org/2001/XMLSchema" xmlns:xs="http://www.w3.org/2001/XMLSchema" xmlns:p="http://schemas.microsoft.com/office/2006/metadata/properties" xmlns:ns2="45e90ebc-daba-4b6f-a1ac-5758e7061f98" xmlns:ns3="3e95c28c-af8d-4039-800d-c4cd1100695d" targetNamespace="http://schemas.microsoft.com/office/2006/metadata/properties" ma:root="true" ma:fieldsID="b447914682bea41fe7cadd5813e68f94" ns2:_="" ns3:_="">
    <xsd:import namespace="45e90ebc-daba-4b6f-a1ac-5758e7061f98"/>
    <xsd:import namespace="3e95c28c-af8d-4039-800d-c4cd1100695d"/>
    <xsd:element name="properties">
      <xsd:complexType>
        <xsd:sequence>
          <xsd:element name="documentManagement">
            <xsd:complexType>
              <xsd:all>
                <xsd:element ref="ns2:Client" minOccurs="0"/>
                <xsd:element ref="ns2:Documenttype" minOccurs="0"/>
                <xsd:element ref="ns2:MediaServiceMetadata" minOccurs="0"/>
                <xsd:element ref="ns2:MediaServiceFastMetadata" minOccurs="0"/>
                <xsd:element ref="ns2:Topic" minOccurs="0"/>
                <xsd:element ref="ns2:Department" minOccurs="0"/>
                <xsd:element ref="ns2:Unit" minOccurs="0"/>
                <xsd:element ref="ns2:MediaServiceAutoKeyPoints" minOccurs="0"/>
                <xsd:element ref="ns2:MediaServiceKeyPoints" minOccurs="0"/>
                <xsd:element ref="ns3:SharedWithUsers" minOccurs="0"/>
                <xsd:element ref="ns3:SharedWithDetails"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90ebc-daba-4b6f-a1ac-5758e7061f98" elementFormDefault="qualified">
    <xsd:import namespace="http://schemas.microsoft.com/office/2006/documentManagement/types"/>
    <xsd:import namespace="http://schemas.microsoft.com/office/infopath/2007/PartnerControls"/>
    <xsd:element name="Client" ma:index="8" nillable="true" ma:displayName="Client" ma:format="Dropdown" ma:internalName="Client">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Procedure"/>
          <xsd:enumeration value="Template"/>
          <xsd:enumeration value="Brochure"/>
          <xsd:enumeration value="Example"/>
          <xsd:enumeration value="Poster"/>
          <xsd:enumeration value="Report"/>
          <xsd:enumeration value="Manual"/>
          <xsd:enumeration value="Norm/Legislation"/>
          <xsd:enumeration value="Tabel"/>
          <xsd:enumeration value="Archive"/>
          <xsd:enumeration value="Training"/>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Application" ma:format="Dropdown" ma:internalName="Topic">
      <xsd:simpleType>
        <xsd:union memberTypes="dms:Text">
          <xsd:simpleType>
            <xsd:restriction base="dms:Choice">
              <xsd:enumeration value="CAP"/>
              <xsd:enumeration value="Example procedure"/>
              <xsd:enumeration value="Risk analysis"/>
              <xsd:enumeration value="RPO checklist"/>
              <xsd:enumeration value="E-learning"/>
              <xsd:enumeration value="QMS"/>
              <xsd:enumeration value="GDPR"/>
            </xsd:restriction>
          </xsd:simpleType>
        </xsd:union>
      </xsd:simpleType>
    </xsd:element>
    <xsd:element name="Department" ma:index="13" nillable="true" ma:displayName="Department" ma:format="Dropdown" ma:internalName="Department">
      <xsd:simpleType>
        <xsd:restriction base="dms:Choice">
          <xsd:enumeration value="Medical Physics"/>
          <xsd:enumeration value="Health Physics"/>
          <xsd:enumeration value="Projects"/>
          <xsd:enumeration value="Secretariaat"/>
          <xsd:enumeration value="NIR"/>
          <xsd:enumeration value="General"/>
        </xsd:restriction>
      </xsd:simpleType>
    </xsd:element>
    <xsd:element name="Unit" ma:index="14" nillable="true" ma:displayName="Topic" ma:format="Dropdown" ma:internalName="Unit">
      <xsd:simpleType>
        <xsd:restriction base="dms:Choice">
          <xsd:enumeration value="CAP"/>
          <xsd:enumeration value="Conventional RX"/>
          <xsd:enumeration value="CT"/>
          <xsd:enumeration value="Dental"/>
          <xsd:enumeration value="DEXA"/>
          <xsd:enumeration value="Erkende instelling"/>
          <xsd:enumeration value="Facturatie"/>
          <xsd:enumeration value="Gamma probe"/>
          <xsd:enumeration value="General"/>
          <xsd:enumeration value="Industrie"/>
          <xsd:enumeration value="Kwartaalverslag"/>
          <xsd:enumeration value="Loodschort"/>
          <xsd:enumeration value="Mammography"/>
          <xsd:enumeration value="Medical"/>
          <xsd:enumeration value="NDT"/>
          <xsd:enumeration value="Nucleaire Geneeskunde"/>
          <xsd:enumeration value="PV"/>
          <xsd:enumeration value="Radioactive sources"/>
          <xsd:enumeration value="Reporting"/>
          <xsd:enumeration value="Training"/>
          <xsd:enumeration value="Stopzetting"/>
          <xsd:enumeration value="Pregnancy"/>
          <xsd:enumeration value="Interventionele"/>
          <xsd:enumeration value="Risk analysis"/>
          <xsd:enumeration value="Radiotherapy"/>
          <xsd:enumeration value="SPECT-CT"/>
          <xsd:enumeration value="Transport"/>
          <xsd:enumeration value="Veterinary"/>
          <xsd:enumeration value="Template"/>
          <xsd:enumeration value="Procedures for clients"/>
          <xsd:enumeration value="Audit"/>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anguage" ma:index="19" nillable="true" ma:displayName="Language" ma:format="Dropdown" ma:internalName="Language">
      <xsd:simpleType>
        <xsd:restriction base="dms:Choice">
          <xsd:enumeration value="FR"/>
          <xsd:enumeration value="NL"/>
        </xsd:restriction>
      </xsd:simpleType>
    </xsd:element>
  </xsd:schema>
  <xsd:schema xmlns:xsd="http://www.w3.org/2001/XMLSchema" xmlns:xs="http://www.w3.org/2001/XMLSchema" xmlns:dms="http://schemas.microsoft.com/office/2006/documentManagement/types" xmlns:pc="http://schemas.microsoft.com/office/infopath/2007/PartnerControls" targetNamespace="3e95c28c-af8d-4039-800d-c4cd110069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type xmlns="45e90ebc-daba-4b6f-a1ac-5758e7061f98">Template</Documenttype>
    <Department xmlns="45e90ebc-daba-4b6f-a1ac-5758e7061f98">Health Physics</Department>
    <Topic xmlns="45e90ebc-daba-4b6f-a1ac-5758e7061f98">Example procedure</Topic>
    <Client xmlns="45e90ebc-daba-4b6f-a1ac-5758e7061f98" xsi:nil="true"/>
    <Unit xmlns="45e90ebc-daba-4b6f-a1ac-5758e7061f98">Veterinary</Unit>
    <Language xmlns="45e90ebc-daba-4b6f-a1ac-5758e7061f98">NL</Languag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CC758-C654-49E4-ADFA-749B72D71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90ebc-daba-4b6f-a1ac-5758e7061f98"/>
    <ds:schemaRef ds:uri="3e95c28c-af8d-4039-800d-c4cd11006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90A5A-4C38-4939-A9BD-15D4737DE200}">
  <ds:schemaRefs>
    <ds:schemaRef ds:uri="http://schemas.openxmlformats.org/officeDocument/2006/bibliography"/>
  </ds:schemaRefs>
</ds:datastoreItem>
</file>

<file path=customXml/itemProps3.xml><?xml version="1.0" encoding="utf-8"?>
<ds:datastoreItem xmlns:ds="http://schemas.openxmlformats.org/officeDocument/2006/customXml" ds:itemID="{15798567-2588-4732-82F2-BC3338C949F7}">
  <ds:schemaRefs>
    <ds:schemaRef ds:uri="http://purl.org/dc/elements/1.1/"/>
    <ds:schemaRef ds:uri="http://schemas.microsoft.com/office/2006/metadata/properties"/>
    <ds:schemaRef ds:uri="http://schemas.openxmlformats.org/package/2006/metadata/core-properties"/>
    <ds:schemaRef ds:uri="45e90ebc-daba-4b6f-a1ac-5758e7061f98"/>
    <ds:schemaRef ds:uri="http://schemas.microsoft.com/office/infopath/2007/PartnerControls"/>
    <ds:schemaRef ds:uri="http://purl.org/dc/terms/"/>
    <ds:schemaRef ds:uri="http://schemas.microsoft.com/office/2006/documentManagement/types"/>
    <ds:schemaRef ds:uri="3e95c28c-af8d-4039-800d-c4cd1100695d"/>
    <ds:schemaRef ds:uri="http://www.w3.org/XML/1998/namespace"/>
    <ds:schemaRef ds:uri="http://purl.org/dc/dcmitype/"/>
  </ds:schemaRefs>
</ds:datastoreItem>
</file>

<file path=customXml/itemProps4.xml><?xml version="1.0" encoding="utf-8"?>
<ds:datastoreItem xmlns:ds="http://schemas.openxmlformats.org/officeDocument/2006/customXml" ds:itemID="{0F41FC7D-F92D-49F1-929B-2A5C3A54D6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783</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Vinçotte</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av8096</dc:creator>
  <cp:lastModifiedBy>Stefan Cools</cp:lastModifiedBy>
  <cp:revision>21</cp:revision>
  <cp:lastPrinted>2012-04-24T12:39:00Z</cp:lastPrinted>
  <dcterms:created xsi:type="dcterms:W3CDTF">2022-10-19T14:48:00Z</dcterms:created>
  <dcterms:modified xsi:type="dcterms:W3CDTF">2023-01-30T11:20:00Z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0x010100495A00BAB2DFD144B6BBDAB9C1A35FA2</vt:lpwstr>
  </property>
  <property fmtid="{D5CDD505-2E9C-101B-9397-08002B2CF9AE}" pid="3" name="ValidTillValue">
    <vt:lpwstr>5</vt:lpwstr>
  </property>
  <property fmtid="{D5CDD505-2E9C-101B-9397-08002B2CF9AE}" pid="4" name="ReadDeadline">
    <vt:lpwstr>Weeks</vt:lpwstr>
  </property>
  <property fmtid="{D5CDD505-2E9C-101B-9397-08002B2CF9AE}" pid="5" name="ReadDeadlineValue">
    <vt:lpwstr>2</vt:lpwstr>
  </property>
  <property fmtid="{D5CDD505-2E9C-101B-9397-08002B2CF9AE}" pid="6" name="a2100705-0c12-40b1-aa0d-259f647cbd94">
    <vt:lpwstr>&lt;p&gt;You are assigned to document &lt;a href="[URL]"&gt;[NAME]&lt;/a&gt; in the role of [ROLE] by [FROM]&lt;/p&gt;</vt:lpwstr>
  </property>
  <property fmtid="{D5CDD505-2E9C-101B-9397-08002B2CF9AE}" pid="7" name="ValidTill">
    <vt:lpwstr>Years</vt:lpwstr>
  </property>
  <property fmtid="{D5CDD505-2E9C-101B-9397-08002B2CF9AE}" pid="8" name="124_ready">
    <vt:lpwstr>1/01/0001 0:00:00</vt:lpwstr>
  </property>
  <property fmtid="{D5CDD505-2E9C-101B-9397-08002B2CF9AE}" pid="9" name="52_ready">
    <vt:lpwstr>1/01/0001 0:00:00</vt:lpwstr>
  </property>
</Properties>
</file>